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C6" w:rsidRDefault="00612FC6">
      <w:pPr>
        <w:jc w:val="right"/>
      </w:pPr>
      <w:bookmarkStart w:id="0" w:name="_GoBack"/>
      <w:bookmarkEnd w:id="0"/>
    </w:p>
    <w:p w:rsidR="00612FC6" w:rsidRDefault="00612FC6"/>
    <w:p w:rsidR="00612FC6" w:rsidRDefault="00612FC6"/>
    <w:p w:rsidR="00612FC6" w:rsidRDefault="00612FC6"/>
    <w:p w:rsidR="00612FC6" w:rsidRDefault="00612FC6"/>
    <w:p w:rsidR="00612FC6" w:rsidRDefault="000373A6">
      <w:pPr>
        <w:jc w:val="center"/>
      </w:pPr>
      <w:r>
        <w:rPr>
          <w:noProof/>
        </w:rPr>
        <w:drawing>
          <wp:inline distT="0" distB="0" distL="114300" distR="114300">
            <wp:extent cx="3602990" cy="2245995"/>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3602990" cy="2245995"/>
                    </a:xfrm>
                    <a:prstGeom prst="rect">
                      <a:avLst/>
                    </a:prstGeom>
                    <a:ln/>
                  </pic:spPr>
                </pic:pic>
              </a:graphicData>
            </a:graphic>
          </wp:inline>
        </w:drawing>
      </w:r>
    </w:p>
    <w:p w:rsidR="00612FC6" w:rsidRDefault="00612FC6">
      <w:pPr>
        <w:rPr>
          <w:sz w:val="48"/>
          <w:szCs w:val="48"/>
        </w:rPr>
      </w:pPr>
    </w:p>
    <w:p w:rsidR="00612FC6" w:rsidRDefault="00612FC6">
      <w:pPr>
        <w:rPr>
          <w:sz w:val="48"/>
          <w:szCs w:val="48"/>
        </w:rPr>
      </w:pPr>
    </w:p>
    <w:p w:rsidR="00612FC6" w:rsidRDefault="00612FC6">
      <w:pPr>
        <w:rPr>
          <w:sz w:val="48"/>
          <w:szCs w:val="48"/>
        </w:rPr>
      </w:pPr>
    </w:p>
    <w:p w:rsidR="00612FC6" w:rsidRDefault="00612FC6"/>
    <w:p w:rsidR="00612FC6" w:rsidRDefault="00612FC6"/>
    <w:p w:rsidR="00612FC6" w:rsidRDefault="000373A6">
      <w:pPr>
        <w:pBdr>
          <w:top w:val="single" w:sz="24" w:space="1" w:color="000000"/>
          <w:left w:val="single" w:sz="24" w:space="4" w:color="000000"/>
          <w:bottom w:val="single" w:sz="24" w:space="6" w:color="000000"/>
          <w:right w:val="single" w:sz="24" w:space="4" w:color="000000"/>
        </w:pBdr>
        <w:ind w:left="1701" w:right="1701"/>
        <w:jc w:val="center"/>
        <w:rPr>
          <w:color w:val="B7B7B7"/>
          <w:sz w:val="48"/>
          <w:szCs w:val="48"/>
        </w:rPr>
      </w:pPr>
      <w:r>
        <w:rPr>
          <w:color w:val="B7B7B7"/>
          <w:sz w:val="48"/>
          <w:szCs w:val="48"/>
        </w:rPr>
        <w:t xml:space="preserve"> </w:t>
      </w:r>
    </w:p>
    <w:p w:rsidR="00612FC6" w:rsidRDefault="000373A6">
      <w:pPr>
        <w:pBdr>
          <w:top w:val="single" w:sz="24" w:space="1" w:color="000000"/>
          <w:left w:val="single" w:sz="24" w:space="4" w:color="000000"/>
          <w:bottom w:val="single" w:sz="24" w:space="6" w:color="000000"/>
          <w:right w:val="single" w:sz="24" w:space="4" w:color="000000"/>
        </w:pBdr>
        <w:ind w:left="1701" w:right="1701"/>
        <w:jc w:val="center"/>
        <w:rPr>
          <w:sz w:val="48"/>
          <w:szCs w:val="48"/>
        </w:rPr>
      </w:pPr>
      <w:r>
        <w:rPr>
          <w:b/>
          <w:sz w:val="48"/>
          <w:szCs w:val="48"/>
        </w:rPr>
        <w:t xml:space="preserve">16-19 BURSARY </w:t>
      </w:r>
    </w:p>
    <w:p w:rsidR="00612FC6" w:rsidRDefault="000373A6">
      <w:pPr>
        <w:pBdr>
          <w:top w:val="single" w:sz="24" w:space="1" w:color="000000"/>
          <w:left w:val="single" w:sz="24" w:space="4" w:color="000000"/>
          <w:bottom w:val="single" w:sz="24" w:space="6" w:color="000000"/>
          <w:right w:val="single" w:sz="24" w:space="4" w:color="000000"/>
        </w:pBdr>
        <w:ind w:left="1701" w:right="1701"/>
        <w:jc w:val="center"/>
        <w:rPr>
          <w:sz w:val="48"/>
          <w:szCs w:val="48"/>
        </w:rPr>
      </w:pPr>
      <w:r>
        <w:rPr>
          <w:b/>
          <w:sz w:val="48"/>
          <w:szCs w:val="48"/>
        </w:rPr>
        <w:t>FUND</w:t>
      </w:r>
    </w:p>
    <w:p w:rsidR="00612FC6" w:rsidRDefault="000373A6">
      <w:pPr>
        <w:pBdr>
          <w:top w:val="single" w:sz="24" w:space="1" w:color="000000"/>
          <w:left w:val="single" w:sz="24" w:space="4" w:color="000000"/>
          <w:bottom w:val="single" w:sz="24" w:space="6" w:color="000000"/>
          <w:right w:val="single" w:sz="24" w:space="4" w:color="000000"/>
        </w:pBdr>
        <w:ind w:left="1701" w:right="1701"/>
        <w:jc w:val="center"/>
        <w:rPr>
          <w:sz w:val="48"/>
          <w:szCs w:val="48"/>
        </w:rPr>
      </w:pPr>
      <w:r>
        <w:rPr>
          <w:b/>
          <w:sz w:val="48"/>
          <w:szCs w:val="48"/>
        </w:rPr>
        <w:t>POLICY 201</w:t>
      </w:r>
      <w:r w:rsidR="005202B1">
        <w:rPr>
          <w:b/>
          <w:sz w:val="48"/>
          <w:szCs w:val="48"/>
        </w:rPr>
        <w:t>9-20</w:t>
      </w:r>
    </w:p>
    <w:p w:rsidR="00612FC6" w:rsidRDefault="00612FC6">
      <w:pPr>
        <w:pBdr>
          <w:top w:val="single" w:sz="24" w:space="1" w:color="000000"/>
          <w:left w:val="single" w:sz="24" w:space="4" w:color="000000"/>
          <w:bottom w:val="single" w:sz="24" w:space="6" w:color="000000"/>
          <w:right w:val="single" w:sz="24" w:space="4" w:color="000000"/>
        </w:pBdr>
        <w:ind w:left="1701" w:right="1701"/>
        <w:jc w:val="center"/>
        <w:rPr>
          <w:sz w:val="48"/>
          <w:szCs w:val="48"/>
        </w:rPr>
      </w:pPr>
    </w:p>
    <w:p w:rsidR="00612FC6" w:rsidRDefault="00612FC6"/>
    <w:p w:rsidR="00612FC6" w:rsidRDefault="00612FC6"/>
    <w:p w:rsidR="00612FC6" w:rsidRDefault="00612FC6">
      <w:pPr>
        <w:rPr>
          <w:sz w:val="48"/>
          <w:szCs w:val="48"/>
        </w:rPr>
      </w:pPr>
    </w:p>
    <w:p w:rsidR="00612FC6" w:rsidRDefault="00612FC6">
      <w:pPr>
        <w:jc w:val="center"/>
      </w:pPr>
    </w:p>
    <w:p w:rsidR="00612FC6" w:rsidRDefault="00612FC6">
      <w:pPr>
        <w:rPr>
          <w:sz w:val="48"/>
          <w:szCs w:val="48"/>
        </w:rPr>
      </w:pPr>
    </w:p>
    <w:p w:rsidR="00612FC6" w:rsidRDefault="000373A6">
      <w:pPr>
        <w:widowControl w:val="0"/>
        <w:pBdr>
          <w:top w:val="nil"/>
          <w:left w:val="nil"/>
          <w:bottom w:val="nil"/>
          <w:right w:val="nil"/>
          <w:between w:val="nil"/>
        </w:pBdr>
        <w:spacing w:line="276" w:lineRule="auto"/>
        <w:jc w:val="left"/>
        <w:rPr>
          <w:sz w:val="48"/>
          <w:szCs w:val="48"/>
        </w:rPr>
        <w:sectPr w:rsidR="00612FC6" w:rsidSect="000D47A6">
          <w:headerReference w:type="default" r:id="rId8"/>
          <w:pgSz w:w="11905" w:h="16837" w:code="9"/>
          <w:pgMar w:top="1440" w:right="1440" w:bottom="1440" w:left="1440" w:header="0" w:footer="720" w:gutter="0"/>
          <w:pgNumType w:start="1"/>
          <w:cols w:space="720"/>
          <w:titlePg/>
        </w:sectPr>
      </w:pPr>
      <w:r>
        <w:br w:type="page"/>
      </w:r>
    </w:p>
    <w:p w:rsidR="00612FC6" w:rsidRDefault="00612FC6">
      <w:pPr>
        <w:pStyle w:val="Heading5"/>
      </w:pPr>
    </w:p>
    <w:p w:rsidR="00612FC6" w:rsidRDefault="000373A6">
      <w:pPr>
        <w:pStyle w:val="Heading5"/>
      </w:pPr>
      <w:r>
        <w:t>DOCUMENT CONTROL</w:t>
      </w:r>
    </w:p>
    <w:p w:rsidR="00612FC6" w:rsidRDefault="00612FC6"/>
    <w:p w:rsidR="00612FC6" w:rsidRDefault="00612FC6"/>
    <w:tbl>
      <w:tblPr>
        <w:tblStyle w:val="a"/>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8"/>
        <w:gridCol w:w="3061"/>
        <w:gridCol w:w="3054"/>
      </w:tblGrid>
      <w:tr w:rsidR="00612FC6">
        <w:tc>
          <w:tcPr>
            <w:tcW w:w="3738" w:type="dxa"/>
          </w:tcPr>
          <w:p w:rsidR="00612FC6" w:rsidRDefault="00612FC6">
            <w:pPr>
              <w:jc w:val="left"/>
              <w:rPr>
                <w:sz w:val="22"/>
                <w:szCs w:val="22"/>
              </w:rPr>
            </w:pPr>
          </w:p>
          <w:p w:rsidR="00612FC6" w:rsidRDefault="000373A6">
            <w:pPr>
              <w:jc w:val="left"/>
              <w:rPr>
                <w:sz w:val="22"/>
                <w:szCs w:val="22"/>
              </w:rPr>
            </w:pPr>
            <w:r>
              <w:rPr>
                <w:b/>
                <w:sz w:val="22"/>
                <w:szCs w:val="22"/>
              </w:rPr>
              <w:t>Author/Contact</w:t>
            </w:r>
          </w:p>
          <w:p w:rsidR="00612FC6" w:rsidRDefault="00612FC6">
            <w:pPr>
              <w:jc w:val="left"/>
              <w:rPr>
                <w:sz w:val="22"/>
                <w:szCs w:val="22"/>
              </w:rPr>
            </w:pPr>
          </w:p>
          <w:p w:rsidR="00612FC6" w:rsidRDefault="00612FC6">
            <w:pPr>
              <w:jc w:val="left"/>
              <w:rPr>
                <w:sz w:val="22"/>
                <w:szCs w:val="22"/>
              </w:rPr>
            </w:pPr>
          </w:p>
          <w:p w:rsidR="00612FC6" w:rsidRDefault="00612FC6">
            <w:pPr>
              <w:jc w:val="left"/>
              <w:rPr>
                <w:sz w:val="22"/>
                <w:szCs w:val="22"/>
              </w:rPr>
            </w:pPr>
          </w:p>
          <w:p w:rsidR="00612FC6" w:rsidRDefault="000373A6">
            <w:pPr>
              <w:jc w:val="left"/>
              <w:rPr>
                <w:sz w:val="22"/>
                <w:szCs w:val="22"/>
              </w:rPr>
            </w:pPr>
            <w:r>
              <w:rPr>
                <w:b/>
                <w:sz w:val="22"/>
                <w:szCs w:val="22"/>
              </w:rPr>
              <w:t>Document Path &amp; Filename</w:t>
            </w:r>
          </w:p>
        </w:tc>
        <w:tc>
          <w:tcPr>
            <w:tcW w:w="6115" w:type="dxa"/>
            <w:gridSpan w:val="2"/>
          </w:tcPr>
          <w:p w:rsidR="00612FC6" w:rsidRDefault="00612FC6">
            <w:pPr>
              <w:jc w:val="left"/>
              <w:rPr>
                <w:sz w:val="22"/>
                <w:szCs w:val="22"/>
              </w:rPr>
            </w:pPr>
          </w:p>
          <w:p w:rsidR="00612FC6" w:rsidRDefault="000373A6">
            <w:pPr>
              <w:shd w:val="clear" w:color="auto" w:fill="FFFFFF"/>
              <w:jc w:val="left"/>
              <w:rPr>
                <w:sz w:val="22"/>
                <w:szCs w:val="22"/>
              </w:rPr>
            </w:pPr>
            <w:r>
              <w:rPr>
                <w:sz w:val="22"/>
                <w:szCs w:val="22"/>
              </w:rPr>
              <w:t>Barry Simpson</w:t>
            </w:r>
          </w:p>
          <w:p w:rsidR="00612FC6" w:rsidRDefault="000373A6">
            <w:pPr>
              <w:jc w:val="left"/>
              <w:rPr>
                <w:color w:val="000000"/>
                <w:sz w:val="22"/>
                <w:szCs w:val="22"/>
              </w:rPr>
            </w:pPr>
            <w:r>
              <w:rPr>
                <w:sz w:val="22"/>
                <w:szCs w:val="22"/>
              </w:rPr>
              <w:t>Tel: 01946 820356</w:t>
            </w:r>
          </w:p>
          <w:p w:rsidR="00612FC6" w:rsidRDefault="000373A6">
            <w:pPr>
              <w:jc w:val="left"/>
              <w:rPr>
                <w:sz w:val="22"/>
                <w:szCs w:val="22"/>
              </w:rPr>
            </w:pPr>
            <w:r>
              <w:rPr>
                <w:sz w:val="22"/>
                <w:szCs w:val="22"/>
              </w:rPr>
              <w:t>Em</w:t>
            </w:r>
            <w:r w:rsidR="000D47A6">
              <w:rPr>
                <w:sz w:val="22"/>
                <w:szCs w:val="22"/>
              </w:rPr>
              <w:t>ail:  contactus.wla@westlakesmat</w:t>
            </w:r>
            <w:r>
              <w:rPr>
                <w:sz w:val="22"/>
                <w:szCs w:val="22"/>
              </w:rPr>
              <w:t>.org.uk</w:t>
            </w:r>
          </w:p>
          <w:p w:rsidR="00612FC6" w:rsidRDefault="00612FC6">
            <w:pPr>
              <w:jc w:val="left"/>
              <w:rPr>
                <w:sz w:val="22"/>
                <w:szCs w:val="22"/>
              </w:rPr>
            </w:pPr>
          </w:p>
          <w:p w:rsidR="00612FC6" w:rsidRDefault="0013013C">
            <w:pPr>
              <w:jc w:val="left"/>
              <w:rPr>
                <w:sz w:val="22"/>
                <w:szCs w:val="22"/>
              </w:rPr>
            </w:pPr>
            <w:r>
              <w:rPr>
                <w:sz w:val="22"/>
                <w:szCs w:val="22"/>
              </w:rPr>
              <w:t xml:space="preserve">Staff General/Corporate Information/Policies and Procedures/Student/16-19 Bursary policy </w:t>
            </w:r>
          </w:p>
          <w:p w:rsidR="00612FC6" w:rsidRDefault="00612FC6">
            <w:pPr>
              <w:jc w:val="left"/>
              <w:rPr>
                <w:sz w:val="22"/>
                <w:szCs w:val="22"/>
              </w:rPr>
            </w:pPr>
          </w:p>
        </w:tc>
      </w:tr>
      <w:tr w:rsidR="00612FC6">
        <w:tc>
          <w:tcPr>
            <w:tcW w:w="3738" w:type="dxa"/>
          </w:tcPr>
          <w:p w:rsidR="00612FC6" w:rsidRDefault="000373A6">
            <w:pPr>
              <w:spacing w:before="100" w:after="100"/>
              <w:jc w:val="left"/>
              <w:rPr>
                <w:sz w:val="22"/>
                <w:szCs w:val="22"/>
              </w:rPr>
            </w:pPr>
            <w:r>
              <w:rPr>
                <w:b/>
                <w:sz w:val="22"/>
                <w:szCs w:val="22"/>
              </w:rPr>
              <w:t>Document Reference</w:t>
            </w:r>
          </w:p>
        </w:tc>
        <w:tc>
          <w:tcPr>
            <w:tcW w:w="6115" w:type="dxa"/>
            <w:gridSpan w:val="2"/>
          </w:tcPr>
          <w:p w:rsidR="00612FC6" w:rsidRDefault="000373A6">
            <w:pPr>
              <w:spacing w:before="100" w:after="100"/>
              <w:jc w:val="left"/>
              <w:rPr>
                <w:sz w:val="22"/>
                <w:szCs w:val="22"/>
              </w:rPr>
            </w:pPr>
            <w:r>
              <w:rPr>
                <w:sz w:val="22"/>
                <w:szCs w:val="22"/>
              </w:rPr>
              <w:t>16-19 Bursary Fund Policy 201</w:t>
            </w:r>
            <w:r w:rsidR="005202B1">
              <w:rPr>
                <w:sz w:val="22"/>
                <w:szCs w:val="22"/>
              </w:rPr>
              <w:t>9/20</w:t>
            </w:r>
          </w:p>
        </w:tc>
      </w:tr>
      <w:tr w:rsidR="00612FC6">
        <w:tc>
          <w:tcPr>
            <w:tcW w:w="3738" w:type="dxa"/>
          </w:tcPr>
          <w:p w:rsidR="00612FC6" w:rsidRDefault="000373A6">
            <w:pPr>
              <w:spacing w:before="100" w:after="100"/>
              <w:jc w:val="left"/>
              <w:rPr>
                <w:sz w:val="22"/>
                <w:szCs w:val="22"/>
              </w:rPr>
            </w:pPr>
            <w:r>
              <w:rPr>
                <w:b/>
                <w:sz w:val="22"/>
                <w:szCs w:val="22"/>
              </w:rPr>
              <w:t>Version</w:t>
            </w:r>
          </w:p>
        </w:tc>
        <w:tc>
          <w:tcPr>
            <w:tcW w:w="6115" w:type="dxa"/>
            <w:gridSpan w:val="2"/>
          </w:tcPr>
          <w:p w:rsidR="00612FC6" w:rsidRDefault="000373A6">
            <w:pPr>
              <w:spacing w:before="100" w:after="100"/>
              <w:jc w:val="left"/>
              <w:rPr>
                <w:sz w:val="22"/>
                <w:szCs w:val="22"/>
              </w:rPr>
            </w:pPr>
            <w:r>
              <w:rPr>
                <w:sz w:val="22"/>
                <w:szCs w:val="22"/>
              </w:rPr>
              <w:t>0</w:t>
            </w:r>
            <w:r w:rsidR="000D47A6">
              <w:rPr>
                <w:sz w:val="22"/>
                <w:szCs w:val="22"/>
              </w:rPr>
              <w:t>5</w:t>
            </w:r>
          </w:p>
        </w:tc>
      </w:tr>
      <w:tr w:rsidR="00612FC6">
        <w:tc>
          <w:tcPr>
            <w:tcW w:w="3738" w:type="dxa"/>
          </w:tcPr>
          <w:p w:rsidR="00612FC6" w:rsidRDefault="000373A6">
            <w:pPr>
              <w:spacing w:before="100" w:after="100"/>
              <w:jc w:val="left"/>
              <w:rPr>
                <w:sz w:val="22"/>
                <w:szCs w:val="22"/>
              </w:rPr>
            </w:pPr>
            <w:r>
              <w:rPr>
                <w:b/>
                <w:sz w:val="22"/>
                <w:szCs w:val="22"/>
              </w:rPr>
              <w:t>Status</w:t>
            </w:r>
          </w:p>
        </w:tc>
        <w:tc>
          <w:tcPr>
            <w:tcW w:w="6115" w:type="dxa"/>
            <w:gridSpan w:val="2"/>
          </w:tcPr>
          <w:p w:rsidR="00612FC6" w:rsidRDefault="0013013C" w:rsidP="000D47A6">
            <w:pPr>
              <w:spacing w:before="100" w:after="100"/>
              <w:jc w:val="left"/>
              <w:rPr>
                <w:sz w:val="22"/>
                <w:szCs w:val="22"/>
              </w:rPr>
            </w:pPr>
            <w:r>
              <w:rPr>
                <w:sz w:val="22"/>
                <w:szCs w:val="22"/>
              </w:rPr>
              <w:t xml:space="preserve">Approved </w:t>
            </w:r>
          </w:p>
        </w:tc>
      </w:tr>
      <w:tr w:rsidR="00612FC6">
        <w:tc>
          <w:tcPr>
            <w:tcW w:w="3738" w:type="dxa"/>
          </w:tcPr>
          <w:p w:rsidR="00612FC6" w:rsidRDefault="000373A6">
            <w:pPr>
              <w:spacing w:before="100" w:after="100"/>
              <w:jc w:val="left"/>
              <w:rPr>
                <w:sz w:val="22"/>
                <w:szCs w:val="22"/>
              </w:rPr>
            </w:pPr>
            <w:r>
              <w:rPr>
                <w:b/>
                <w:sz w:val="22"/>
                <w:szCs w:val="22"/>
              </w:rPr>
              <w:t>Publication Date</w:t>
            </w:r>
          </w:p>
        </w:tc>
        <w:tc>
          <w:tcPr>
            <w:tcW w:w="6115" w:type="dxa"/>
            <w:gridSpan w:val="2"/>
          </w:tcPr>
          <w:p w:rsidR="00612FC6" w:rsidRDefault="0013013C">
            <w:pPr>
              <w:spacing w:before="100" w:after="100"/>
              <w:jc w:val="left"/>
              <w:rPr>
                <w:sz w:val="22"/>
                <w:szCs w:val="22"/>
              </w:rPr>
            </w:pPr>
            <w:r>
              <w:rPr>
                <w:sz w:val="22"/>
                <w:szCs w:val="22"/>
              </w:rPr>
              <w:t xml:space="preserve">September 2019 </w:t>
            </w:r>
          </w:p>
        </w:tc>
      </w:tr>
      <w:tr w:rsidR="00612FC6">
        <w:tc>
          <w:tcPr>
            <w:tcW w:w="3738" w:type="dxa"/>
          </w:tcPr>
          <w:p w:rsidR="00612FC6" w:rsidRDefault="000373A6">
            <w:pPr>
              <w:spacing w:before="100" w:after="100"/>
              <w:jc w:val="left"/>
              <w:rPr>
                <w:sz w:val="22"/>
                <w:szCs w:val="22"/>
              </w:rPr>
            </w:pPr>
            <w:r>
              <w:rPr>
                <w:b/>
                <w:sz w:val="22"/>
                <w:szCs w:val="22"/>
              </w:rPr>
              <w:t>Related Policies</w:t>
            </w:r>
          </w:p>
        </w:tc>
        <w:tc>
          <w:tcPr>
            <w:tcW w:w="6115" w:type="dxa"/>
            <w:gridSpan w:val="2"/>
          </w:tcPr>
          <w:p w:rsidR="00612FC6" w:rsidRDefault="00612FC6">
            <w:pPr>
              <w:spacing w:before="100" w:after="100"/>
              <w:jc w:val="left"/>
              <w:rPr>
                <w:sz w:val="22"/>
                <w:szCs w:val="22"/>
              </w:rPr>
            </w:pPr>
          </w:p>
        </w:tc>
      </w:tr>
      <w:tr w:rsidR="00612FC6">
        <w:tc>
          <w:tcPr>
            <w:tcW w:w="3738" w:type="dxa"/>
          </w:tcPr>
          <w:p w:rsidR="00612FC6" w:rsidRDefault="000373A6">
            <w:pPr>
              <w:spacing w:before="100" w:after="100"/>
              <w:jc w:val="left"/>
              <w:rPr>
                <w:sz w:val="22"/>
                <w:szCs w:val="22"/>
              </w:rPr>
            </w:pPr>
            <w:r>
              <w:rPr>
                <w:b/>
                <w:sz w:val="22"/>
                <w:szCs w:val="22"/>
              </w:rPr>
              <w:t>Review Date</w:t>
            </w:r>
          </w:p>
        </w:tc>
        <w:tc>
          <w:tcPr>
            <w:tcW w:w="6115" w:type="dxa"/>
            <w:gridSpan w:val="2"/>
          </w:tcPr>
          <w:p w:rsidR="00612FC6" w:rsidRDefault="000373A6">
            <w:pPr>
              <w:spacing w:before="100" w:after="100"/>
              <w:jc w:val="left"/>
              <w:rPr>
                <w:sz w:val="22"/>
                <w:szCs w:val="22"/>
              </w:rPr>
            </w:pPr>
            <w:r>
              <w:rPr>
                <w:sz w:val="22"/>
                <w:szCs w:val="22"/>
              </w:rPr>
              <w:t xml:space="preserve">Annually </w:t>
            </w:r>
          </w:p>
        </w:tc>
      </w:tr>
      <w:tr w:rsidR="00612FC6" w:rsidTr="0013013C">
        <w:tc>
          <w:tcPr>
            <w:tcW w:w="3738" w:type="dxa"/>
          </w:tcPr>
          <w:p w:rsidR="00612FC6" w:rsidRDefault="000373A6">
            <w:pPr>
              <w:spacing w:before="100" w:after="100"/>
              <w:jc w:val="left"/>
              <w:rPr>
                <w:sz w:val="22"/>
                <w:szCs w:val="22"/>
              </w:rPr>
            </w:pPr>
            <w:r>
              <w:rPr>
                <w:b/>
                <w:sz w:val="22"/>
                <w:szCs w:val="22"/>
              </w:rPr>
              <w:t>Approved/Ratified by</w:t>
            </w:r>
          </w:p>
        </w:tc>
        <w:tc>
          <w:tcPr>
            <w:tcW w:w="3061" w:type="dxa"/>
          </w:tcPr>
          <w:p w:rsidR="00612FC6" w:rsidRDefault="0013013C">
            <w:pPr>
              <w:spacing w:before="100" w:after="100"/>
              <w:jc w:val="left"/>
              <w:rPr>
                <w:sz w:val="22"/>
                <w:szCs w:val="22"/>
              </w:rPr>
            </w:pPr>
            <w:r>
              <w:rPr>
                <w:sz w:val="22"/>
                <w:szCs w:val="22"/>
              </w:rPr>
              <w:t xml:space="preserve">WLA Governing Body </w:t>
            </w:r>
          </w:p>
        </w:tc>
        <w:tc>
          <w:tcPr>
            <w:tcW w:w="3054" w:type="dxa"/>
          </w:tcPr>
          <w:p w:rsidR="00612FC6" w:rsidRDefault="0013013C">
            <w:pPr>
              <w:spacing w:before="100" w:after="100"/>
              <w:jc w:val="left"/>
              <w:rPr>
                <w:sz w:val="22"/>
                <w:szCs w:val="22"/>
              </w:rPr>
            </w:pPr>
            <w:r>
              <w:rPr>
                <w:sz w:val="22"/>
                <w:szCs w:val="22"/>
              </w:rPr>
              <w:t>Date: 16</w:t>
            </w:r>
            <w:r w:rsidRPr="0013013C">
              <w:rPr>
                <w:sz w:val="22"/>
                <w:szCs w:val="22"/>
                <w:vertAlign w:val="superscript"/>
              </w:rPr>
              <w:t>th</w:t>
            </w:r>
            <w:r>
              <w:rPr>
                <w:sz w:val="22"/>
                <w:szCs w:val="22"/>
              </w:rPr>
              <w:t xml:space="preserve"> September 2019 </w:t>
            </w:r>
          </w:p>
        </w:tc>
      </w:tr>
      <w:tr w:rsidR="00612FC6">
        <w:tc>
          <w:tcPr>
            <w:tcW w:w="9853" w:type="dxa"/>
            <w:gridSpan w:val="3"/>
          </w:tcPr>
          <w:p w:rsidR="00612FC6" w:rsidRDefault="000373A6">
            <w:pPr>
              <w:pBdr>
                <w:top w:val="nil"/>
                <w:left w:val="nil"/>
                <w:bottom w:val="nil"/>
                <w:right w:val="nil"/>
                <w:between w:val="nil"/>
              </w:pBdr>
              <w:rPr>
                <w:b/>
                <w:color w:val="000000"/>
                <w:sz w:val="22"/>
                <w:szCs w:val="22"/>
              </w:rPr>
            </w:pPr>
            <w:r>
              <w:rPr>
                <w:b/>
                <w:color w:val="000000"/>
                <w:sz w:val="22"/>
                <w:szCs w:val="22"/>
              </w:rPr>
              <w:t>Distribution:</w:t>
            </w:r>
          </w:p>
          <w:p w:rsidR="00612FC6" w:rsidRDefault="00612FC6">
            <w:pPr>
              <w:rPr>
                <w:sz w:val="22"/>
                <w:szCs w:val="22"/>
              </w:rPr>
            </w:pPr>
          </w:p>
          <w:p w:rsidR="00612FC6" w:rsidRDefault="000373A6">
            <w:pPr>
              <w:rPr>
                <w:sz w:val="22"/>
                <w:szCs w:val="22"/>
              </w:rPr>
            </w:pPr>
            <w:r>
              <w:rPr>
                <w:sz w:val="22"/>
                <w:szCs w:val="22"/>
              </w:rPr>
              <w:t xml:space="preserve">West Lakes Academy Staff </w:t>
            </w:r>
          </w:p>
          <w:p w:rsidR="00612FC6" w:rsidRDefault="00612FC6">
            <w:pPr>
              <w:rPr>
                <w:sz w:val="22"/>
                <w:szCs w:val="22"/>
              </w:rPr>
            </w:pPr>
          </w:p>
          <w:p w:rsidR="00612FC6" w:rsidRDefault="000373A6">
            <w:pPr>
              <w:pBdr>
                <w:top w:val="nil"/>
                <w:left w:val="nil"/>
                <w:bottom w:val="nil"/>
                <w:right w:val="nil"/>
                <w:between w:val="nil"/>
              </w:pBdr>
              <w:rPr>
                <w:b/>
                <w:color w:val="000000"/>
                <w:sz w:val="22"/>
                <w:szCs w:val="22"/>
              </w:rPr>
            </w:pPr>
            <w:r>
              <w:rPr>
                <w:b/>
                <w:color w:val="000000"/>
                <w:sz w:val="22"/>
                <w:szCs w:val="22"/>
              </w:rPr>
              <w:t>Please note that the version of this document contained within the Policy Folder on Staff General is the only version that is maintained.</w:t>
            </w:r>
          </w:p>
          <w:p w:rsidR="00612FC6" w:rsidRDefault="00612FC6">
            <w:pPr>
              <w:rPr>
                <w:sz w:val="22"/>
                <w:szCs w:val="22"/>
              </w:rPr>
            </w:pPr>
          </w:p>
          <w:p w:rsidR="00612FC6" w:rsidRDefault="000373A6">
            <w:pPr>
              <w:rPr>
                <w:sz w:val="22"/>
                <w:szCs w:val="22"/>
              </w:rPr>
            </w:pPr>
            <w:r>
              <w:rPr>
                <w:sz w:val="22"/>
                <w:szCs w:val="22"/>
              </w:rPr>
              <w:t>Any printed copies should therefore be viewed as “uncontrolled” and as such, may not necessarily contain the latest updates and amendments.</w:t>
            </w:r>
          </w:p>
          <w:p w:rsidR="00612FC6" w:rsidRDefault="00612FC6">
            <w:pPr>
              <w:rPr>
                <w:sz w:val="22"/>
                <w:szCs w:val="22"/>
              </w:rPr>
            </w:pPr>
          </w:p>
        </w:tc>
      </w:tr>
    </w:tbl>
    <w:p w:rsidR="00612FC6" w:rsidRDefault="00612FC6">
      <w:pPr>
        <w:rPr>
          <w:sz w:val="22"/>
          <w:szCs w:val="22"/>
        </w:rPr>
      </w:pPr>
    </w:p>
    <w:tbl>
      <w:tblPr>
        <w:tblStyle w:val="a0"/>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127"/>
        <w:gridCol w:w="5103"/>
        <w:gridCol w:w="1381"/>
      </w:tblGrid>
      <w:tr w:rsidR="00612FC6" w:rsidTr="00FE234E">
        <w:tc>
          <w:tcPr>
            <w:tcW w:w="1242" w:type="dxa"/>
          </w:tcPr>
          <w:p w:rsidR="00612FC6" w:rsidRDefault="000373A6">
            <w:pPr>
              <w:rPr>
                <w:sz w:val="22"/>
                <w:szCs w:val="22"/>
              </w:rPr>
            </w:pPr>
            <w:r>
              <w:rPr>
                <w:sz w:val="22"/>
                <w:szCs w:val="22"/>
              </w:rPr>
              <w:t>Version</w:t>
            </w:r>
          </w:p>
        </w:tc>
        <w:tc>
          <w:tcPr>
            <w:tcW w:w="2127" w:type="dxa"/>
          </w:tcPr>
          <w:p w:rsidR="00612FC6" w:rsidRDefault="000373A6">
            <w:pPr>
              <w:rPr>
                <w:sz w:val="22"/>
                <w:szCs w:val="22"/>
              </w:rPr>
            </w:pPr>
            <w:r>
              <w:rPr>
                <w:sz w:val="22"/>
                <w:szCs w:val="22"/>
              </w:rPr>
              <w:t>Date</w:t>
            </w:r>
          </w:p>
        </w:tc>
        <w:tc>
          <w:tcPr>
            <w:tcW w:w="5103" w:type="dxa"/>
          </w:tcPr>
          <w:p w:rsidR="00612FC6" w:rsidRDefault="000373A6">
            <w:pPr>
              <w:rPr>
                <w:sz w:val="22"/>
                <w:szCs w:val="22"/>
              </w:rPr>
            </w:pPr>
            <w:r>
              <w:rPr>
                <w:sz w:val="22"/>
                <w:szCs w:val="22"/>
              </w:rPr>
              <w:t>Comments</w:t>
            </w:r>
          </w:p>
        </w:tc>
        <w:tc>
          <w:tcPr>
            <w:tcW w:w="1381" w:type="dxa"/>
          </w:tcPr>
          <w:p w:rsidR="00612FC6" w:rsidRDefault="000373A6">
            <w:pPr>
              <w:rPr>
                <w:sz w:val="22"/>
                <w:szCs w:val="22"/>
              </w:rPr>
            </w:pPr>
            <w:r>
              <w:rPr>
                <w:sz w:val="22"/>
                <w:szCs w:val="22"/>
              </w:rPr>
              <w:t>Author</w:t>
            </w:r>
          </w:p>
        </w:tc>
      </w:tr>
      <w:tr w:rsidR="00612FC6" w:rsidTr="00FE234E">
        <w:tc>
          <w:tcPr>
            <w:tcW w:w="1242" w:type="dxa"/>
          </w:tcPr>
          <w:p w:rsidR="00612FC6" w:rsidRDefault="000373A6">
            <w:pPr>
              <w:rPr>
                <w:sz w:val="22"/>
                <w:szCs w:val="22"/>
              </w:rPr>
            </w:pPr>
            <w:r>
              <w:rPr>
                <w:sz w:val="22"/>
                <w:szCs w:val="22"/>
              </w:rPr>
              <w:t>01</w:t>
            </w:r>
          </w:p>
        </w:tc>
        <w:tc>
          <w:tcPr>
            <w:tcW w:w="2127" w:type="dxa"/>
          </w:tcPr>
          <w:p w:rsidR="00612FC6" w:rsidRDefault="000373A6">
            <w:pPr>
              <w:rPr>
                <w:sz w:val="22"/>
                <w:szCs w:val="22"/>
              </w:rPr>
            </w:pPr>
            <w:r>
              <w:rPr>
                <w:sz w:val="22"/>
                <w:szCs w:val="22"/>
              </w:rPr>
              <w:t>July 2015</w:t>
            </w:r>
          </w:p>
        </w:tc>
        <w:tc>
          <w:tcPr>
            <w:tcW w:w="5103" w:type="dxa"/>
          </w:tcPr>
          <w:p w:rsidR="00612FC6" w:rsidRDefault="00612FC6">
            <w:pPr>
              <w:rPr>
                <w:sz w:val="22"/>
                <w:szCs w:val="22"/>
              </w:rPr>
            </w:pPr>
          </w:p>
        </w:tc>
        <w:tc>
          <w:tcPr>
            <w:tcW w:w="1381" w:type="dxa"/>
          </w:tcPr>
          <w:p w:rsidR="00612FC6" w:rsidRDefault="000373A6">
            <w:pPr>
              <w:rPr>
                <w:sz w:val="22"/>
                <w:szCs w:val="22"/>
              </w:rPr>
            </w:pPr>
            <w:r>
              <w:rPr>
                <w:sz w:val="22"/>
                <w:szCs w:val="22"/>
              </w:rPr>
              <w:t>B Simpson</w:t>
            </w:r>
          </w:p>
        </w:tc>
      </w:tr>
      <w:tr w:rsidR="00612FC6" w:rsidTr="00FE234E">
        <w:tc>
          <w:tcPr>
            <w:tcW w:w="1242" w:type="dxa"/>
          </w:tcPr>
          <w:p w:rsidR="00612FC6" w:rsidRDefault="000373A6">
            <w:pPr>
              <w:rPr>
                <w:sz w:val="22"/>
                <w:szCs w:val="22"/>
              </w:rPr>
            </w:pPr>
            <w:r>
              <w:rPr>
                <w:sz w:val="22"/>
                <w:szCs w:val="22"/>
              </w:rPr>
              <w:t>02</w:t>
            </w:r>
          </w:p>
        </w:tc>
        <w:tc>
          <w:tcPr>
            <w:tcW w:w="2127" w:type="dxa"/>
          </w:tcPr>
          <w:p w:rsidR="00612FC6" w:rsidRDefault="000373A6">
            <w:pPr>
              <w:rPr>
                <w:sz w:val="22"/>
                <w:szCs w:val="22"/>
              </w:rPr>
            </w:pPr>
            <w:r>
              <w:rPr>
                <w:sz w:val="22"/>
                <w:szCs w:val="22"/>
              </w:rPr>
              <w:t>September 2016</w:t>
            </w:r>
          </w:p>
        </w:tc>
        <w:tc>
          <w:tcPr>
            <w:tcW w:w="5103" w:type="dxa"/>
          </w:tcPr>
          <w:p w:rsidR="00612FC6" w:rsidRDefault="000373A6">
            <w:pPr>
              <w:rPr>
                <w:sz w:val="22"/>
                <w:szCs w:val="22"/>
              </w:rPr>
            </w:pPr>
            <w:r>
              <w:rPr>
                <w:sz w:val="22"/>
                <w:szCs w:val="22"/>
              </w:rPr>
              <w:t>J Sunter will be administering fund</w:t>
            </w:r>
          </w:p>
        </w:tc>
        <w:tc>
          <w:tcPr>
            <w:tcW w:w="1381" w:type="dxa"/>
          </w:tcPr>
          <w:p w:rsidR="00612FC6" w:rsidRDefault="000373A6">
            <w:pPr>
              <w:rPr>
                <w:sz w:val="22"/>
                <w:szCs w:val="22"/>
              </w:rPr>
            </w:pPr>
            <w:r>
              <w:rPr>
                <w:sz w:val="22"/>
                <w:szCs w:val="22"/>
              </w:rPr>
              <w:t>B Simpson</w:t>
            </w:r>
          </w:p>
        </w:tc>
      </w:tr>
      <w:tr w:rsidR="00612FC6" w:rsidTr="00FE234E">
        <w:tc>
          <w:tcPr>
            <w:tcW w:w="1242" w:type="dxa"/>
          </w:tcPr>
          <w:p w:rsidR="00612FC6" w:rsidRDefault="000373A6">
            <w:pPr>
              <w:rPr>
                <w:sz w:val="22"/>
                <w:szCs w:val="22"/>
              </w:rPr>
            </w:pPr>
            <w:r>
              <w:rPr>
                <w:sz w:val="22"/>
                <w:szCs w:val="22"/>
              </w:rPr>
              <w:t>03</w:t>
            </w:r>
          </w:p>
        </w:tc>
        <w:tc>
          <w:tcPr>
            <w:tcW w:w="2127" w:type="dxa"/>
          </w:tcPr>
          <w:p w:rsidR="00612FC6" w:rsidRDefault="000373A6">
            <w:pPr>
              <w:rPr>
                <w:sz w:val="22"/>
                <w:szCs w:val="22"/>
              </w:rPr>
            </w:pPr>
            <w:r>
              <w:rPr>
                <w:sz w:val="22"/>
                <w:szCs w:val="22"/>
              </w:rPr>
              <w:t>July 2017</w:t>
            </w:r>
          </w:p>
        </w:tc>
        <w:tc>
          <w:tcPr>
            <w:tcW w:w="5103" w:type="dxa"/>
          </w:tcPr>
          <w:p w:rsidR="00612FC6" w:rsidRDefault="000373A6">
            <w:pPr>
              <w:rPr>
                <w:sz w:val="22"/>
                <w:szCs w:val="22"/>
              </w:rPr>
            </w:pPr>
            <w:r>
              <w:rPr>
                <w:sz w:val="22"/>
                <w:szCs w:val="22"/>
              </w:rPr>
              <w:t>Amendments to D1 pay structure &amp; clarity to application form</w:t>
            </w:r>
          </w:p>
        </w:tc>
        <w:tc>
          <w:tcPr>
            <w:tcW w:w="1381" w:type="dxa"/>
          </w:tcPr>
          <w:p w:rsidR="00612FC6" w:rsidRDefault="000373A6">
            <w:pPr>
              <w:rPr>
                <w:sz w:val="22"/>
                <w:szCs w:val="22"/>
              </w:rPr>
            </w:pPr>
            <w:r>
              <w:rPr>
                <w:sz w:val="22"/>
                <w:szCs w:val="22"/>
              </w:rPr>
              <w:t>B Simpson</w:t>
            </w:r>
          </w:p>
        </w:tc>
      </w:tr>
      <w:tr w:rsidR="00FE234E" w:rsidTr="00FE234E">
        <w:tc>
          <w:tcPr>
            <w:tcW w:w="1242" w:type="dxa"/>
          </w:tcPr>
          <w:p w:rsidR="00FE234E" w:rsidRDefault="00FE234E">
            <w:pPr>
              <w:rPr>
                <w:sz w:val="22"/>
                <w:szCs w:val="22"/>
              </w:rPr>
            </w:pPr>
            <w:r>
              <w:rPr>
                <w:sz w:val="22"/>
                <w:szCs w:val="22"/>
              </w:rPr>
              <w:t>04</w:t>
            </w:r>
          </w:p>
        </w:tc>
        <w:tc>
          <w:tcPr>
            <w:tcW w:w="2127" w:type="dxa"/>
          </w:tcPr>
          <w:p w:rsidR="00FE234E" w:rsidRDefault="00FE234E">
            <w:pPr>
              <w:rPr>
                <w:sz w:val="22"/>
                <w:szCs w:val="22"/>
              </w:rPr>
            </w:pPr>
            <w:r>
              <w:rPr>
                <w:sz w:val="22"/>
                <w:szCs w:val="22"/>
              </w:rPr>
              <w:t>October 2018</w:t>
            </w:r>
          </w:p>
        </w:tc>
        <w:tc>
          <w:tcPr>
            <w:tcW w:w="5103" w:type="dxa"/>
          </w:tcPr>
          <w:p w:rsidR="00FE234E" w:rsidRDefault="00FE234E">
            <w:pPr>
              <w:rPr>
                <w:sz w:val="22"/>
                <w:szCs w:val="22"/>
              </w:rPr>
            </w:pPr>
            <w:r>
              <w:rPr>
                <w:sz w:val="22"/>
                <w:szCs w:val="22"/>
              </w:rPr>
              <w:t>Policy reviewed against DfE guidance 2018/19</w:t>
            </w:r>
          </w:p>
        </w:tc>
        <w:tc>
          <w:tcPr>
            <w:tcW w:w="1381" w:type="dxa"/>
          </w:tcPr>
          <w:p w:rsidR="00FE234E" w:rsidRDefault="00FE234E">
            <w:pPr>
              <w:rPr>
                <w:sz w:val="22"/>
                <w:szCs w:val="22"/>
              </w:rPr>
            </w:pPr>
            <w:r>
              <w:rPr>
                <w:sz w:val="22"/>
                <w:szCs w:val="22"/>
              </w:rPr>
              <w:t>B Simpson</w:t>
            </w:r>
          </w:p>
        </w:tc>
      </w:tr>
      <w:tr w:rsidR="005202B1" w:rsidTr="00FE234E">
        <w:tc>
          <w:tcPr>
            <w:tcW w:w="1242" w:type="dxa"/>
          </w:tcPr>
          <w:p w:rsidR="005202B1" w:rsidRDefault="005202B1">
            <w:pPr>
              <w:rPr>
                <w:sz w:val="22"/>
                <w:szCs w:val="22"/>
              </w:rPr>
            </w:pPr>
            <w:r>
              <w:rPr>
                <w:sz w:val="22"/>
                <w:szCs w:val="22"/>
              </w:rPr>
              <w:t>05</w:t>
            </w:r>
          </w:p>
        </w:tc>
        <w:tc>
          <w:tcPr>
            <w:tcW w:w="2127" w:type="dxa"/>
          </w:tcPr>
          <w:p w:rsidR="005202B1" w:rsidRDefault="005202B1">
            <w:pPr>
              <w:rPr>
                <w:sz w:val="22"/>
                <w:szCs w:val="22"/>
              </w:rPr>
            </w:pPr>
            <w:r>
              <w:rPr>
                <w:sz w:val="22"/>
                <w:szCs w:val="22"/>
              </w:rPr>
              <w:t>September 2019</w:t>
            </w:r>
          </w:p>
        </w:tc>
        <w:tc>
          <w:tcPr>
            <w:tcW w:w="5103" w:type="dxa"/>
          </w:tcPr>
          <w:p w:rsidR="005202B1" w:rsidRDefault="005202B1">
            <w:pPr>
              <w:rPr>
                <w:sz w:val="22"/>
                <w:szCs w:val="22"/>
              </w:rPr>
            </w:pPr>
            <w:r>
              <w:rPr>
                <w:sz w:val="22"/>
                <w:szCs w:val="22"/>
              </w:rPr>
              <w:t>Policy reviewed against DfE guidance 2019-20</w:t>
            </w:r>
          </w:p>
          <w:p w:rsidR="005202B1" w:rsidRDefault="005202B1">
            <w:pPr>
              <w:rPr>
                <w:sz w:val="22"/>
                <w:szCs w:val="22"/>
              </w:rPr>
            </w:pPr>
            <w:r>
              <w:rPr>
                <w:sz w:val="22"/>
                <w:szCs w:val="22"/>
              </w:rPr>
              <w:t>Note to move review window to July 2020 to support earlier applications in academic year</w:t>
            </w:r>
          </w:p>
          <w:p w:rsidR="000A11C5" w:rsidRDefault="000A11C5">
            <w:pPr>
              <w:rPr>
                <w:sz w:val="22"/>
                <w:szCs w:val="22"/>
              </w:rPr>
            </w:pPr>
            <w:r>
              <w:rPr>
                <w:sz w:val="22"/>
                <w:szCs w:val="22"/>
              </w:rPr>
              <w:t>Guidance on Brexit</w:t>
            </w:r>
          </w:p>
          <w:p w:rsidR="007565CC" w:rsidRDefault="000A11C5">
            <w:pPr>
              <w:rPr>
                <w:sz w:val="22"/>
                <w:szCs w:val="22"/>
              </w:rPr>
            </w:pPr>
            <w:r>
              <w:rPr>
                <w:sz w:val="22"/>
                <w:szCs w:val="22"/>
              </w:rPr>
              <w:t>Removal of flat rate payment as standard</w:t>
            </w:r>
          </w:p>
        </w:tc>
        <w:tc>
          <w:tcPr>
            <w:tcW w:w="1381" w:type="dxa"/>
          </w:tcPr>
          <w:p w:rsidR="005202B1" w:rsidRDefault="005202B1">
            <w:pPr>
              <w:rPr>
                <w:sz w:val="22"/>
                <w:szCs w:val="22"/>
              </w:rPr>
            </w:pPr>
            <w:proofErr w:type="spellStart"/>
            <w:r>
              <w:rPr>
                <w:sz w:val="22"/>
                <w:szCs w:val="22"/>
              </w:rPr>
              <w:t>BSimpson</w:t>
            </w:r>
            <w:proofErr w:type="spellEnd"/>
          </w:p>
        </w:tc>
      </w:tr>
    </w:tbl>
    <w:p w:rsidR="00612FC6" w:rsidRDefault="00612FC6">
      <w:pPr>
        <w:rPr>
          <w:sz w:val="22"/>
          <w:szCs w:val="22"/>
          <w:u w:val="single"/>
        </w:rPr>
      </w:pPr>
    </w:p>
    <w:p w:rsidR="00612FC6" w:rsidRDefault="00612FC6">
      <w:pPr>
        <w:rPr>
          <w:sz w:val="22"/>
          <w:szCs w:val="22"/>
          <w:u w:val="single"/>
        </w:rPr>
      </w:pPr>
    </w:p>
    <w:p w:rsidR="00612FC6" w:rsidRDefault="00612FC6">
      <w:pPr>
        <w:rPr>
          <w:sz w:val="22"/>
          <w:szCs w:val="22"/>
          <w:u w:val="single"/>
        </w:rPr>
      </w:pPr>
    </w:p>
    <w:p w:rsidR="00612FC6" w:rsidRDefault="00612FC6">
      <w:pPr>
        <w:pBdr>
          <w:top w:val="nil"/>
          <w:left w:val="nil"/>
          <w:bottom w:val="nil"/>
          <w:right w:val="nil"/>
          <w:between w:val="nil"/>
        </w:pBdr>
        <w:rPr>
          <w:color w:val="000000"/>
          <w:sz w:val="22"/>
          <w:szCs w:val="22"/>
          <w:u w:val="single"/>
        </w:rPr>
      </w:pPr>
    </w:p>
    <w:p w:rsidR="000D47A6" w:rsidRDefault="000D47A6">
      <w:pPr>
        <w:pBdr>
          <w:top w:val="nil"/>
          <w:left w:val="nil"/>
          <w:bottom w:val="nil"/>
          <w:right w:val="nil"/>
          <w:between w:val="nil"/>
        </w:pBdr>
        <w:rPr>
          <w:b/>
          <w:color w:val="000000"/>
          <w:sz w:val="22"/>
          <w:szCs w:val="22"/>
          <w:u w:val="single"/>
        </w:rPr>
      </w:pPr>
    </w:p>
    <w:p w:rsidR="000D47A6" w:rsidRDefault="000D47A6">
      <w:pPr>
        <w:pBdr>
          <w:top w:val="nil"/>
          <w:left w:val="nil"/>
          <w:bottom w:val="nil"/>
          <w:right w:val="nil"/>
          <w:between w:val="nil"/>
        </w:pBdr>
        <w:rPr>
          <w:b/>
          <w:color w:val="000000"/>
          <w:sz w:val="22"/>
          <w:szCs w:val="22"/>
          <w:u w:val="single"/>
        </w:rPr>
      </w:pPr>
    </w:p>
    <w:p w:rsidR="008860AB" w:rsidRDefault="008860AB">
      <w:pPr>
        <w:pBdr>
          <w:top w:val="nil"/>
          <w:left w:val="nil"/>
          <w:bottom w:val="nil"/>
          <w:right w:val="nil"/>
          <w:between w:val="nil"/>
        </w:pBdr>
        <w:rPr>
          <w:b/>
          <w:color w:val="000000"/>
          <w:sz w:val="22"/>
          <w:szCs w:val="22"/>
          <w:u w:val="single"/>
        </w:rPr>
      </w:pPr>
    </w:p>
    <w:p w:rsidR="0013013C" w:rsidRDefault="0013013C">
      <w:pPr>
        <w:pBdr>
          <w:top w:val="nil"/>
          <w:left w:val="nil"/>
          <w:bottom w:val="nil"/>
          <w:right w:val="nil"/>
          <w:between w:val="nil"/>
        </w:pBdr>
        <w:rPr>
          <w:b/>
          <w:color w:val="000000"/>
          <w:sz w:val="22"/>
          <w:szCs w:val="22"/>
          <w:u w:val="single"/>
        </w:rPr>
      </w:pPr>
    </w:p>
    <w:p w:rsidR="00612FC6" w:rsidRDefault="000373A6">
      <w:pPr>
        <w:pBdr>
          <w:top w:val="nil"/>
          <w:left w:val="nil"/>
          <w:bottom w:val="nil"/>
          <w:right w:val="nil"/>
          <w:between w:val="nil"/>
        </w:pBdr>
        <w:rPr>
          <w:color w:val="000000"/>
          <w:sz w:val="22"/>
          <w:szCs w:val="22"/>
          <w:u w:val="single"/>
        </w:rPr>
      </w:pPr>
      <w:r>
        <w:rPr>
          <w:b/>
          <w:color w:val="000000"/>
          <w:sz w:val="22"/>
          <w:szCs w:val="22"/>
          <w:u w:val="single"/>
        </w:rPr>
        <w:t>INTRODUCTION</w:t>
      </w:r>
    </w:p>
    <w:p w:rsidR="00612FC6" w:rsidRDefault="00612FC6">
      <w:pPr>
        <w:pBdr>
          <w:top w:val="nil"/>
          <w:left w:val="nil"/>
          <w:bottom w:val="nil"/>
          <w:right w:val="nil"/>
          <w:between w:val="nil"/>
        </w:pBdr>
        <w:rPr>
          <w:color w:val="000000"/>
          <w:sz w:val="22"/>
          <w:szCs w:val="22"/>
          <w:u w:val="single"/>
        </w:rPr>
      </w:pPr>
    </w:p>
    <w:p w:rsidR="00612FC6" w:rsidRDefault="000373A6">
      <w:pPr>
        <w:pBdr>
          <w:top w:val="nil"/>
          <w:left w:val="nil"/>
          <w:bottom w:val="nil"/>
          <w:right w:val="nil"/>
          <w:between w:val="nil"/>
        </w:pBdr>
        <w:rPr>
          <w:color w:val="000000"/>
          <w:sz w:val="22"/>
          <w:szCs w:val="22"/>
        </w:rPr>
      </w:pPr>
      <w:r>
        <w:rPr>
          <w:color w:val="000000"/>
          <w:sz w:val="22"/>
          <w:szCs w:val="22"/>
        </w:rPr>
        <w:t>A key priority for the government is to close the gap in attainment between those from less well-off and more affluent backgrounds, and to ensure every young person fully participates and benefits from a place in 16 to 19 education or training.</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The 16-19 Bursary Fund targets support towards the most financially disadvantaged 16 to 19 year olds; those who most need help with the costs of staying on.</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This fund is made available from the government through its funding body, the Education Funding Agency (EFA), to provide assistance to students whose access to and participation in education is inhibited by financial constraints or barriers.  There are two types of bursaries available: a vulnerable bursary and a discretionary bursary (detailed below).</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 xml:space="preserve">West Lakes Academy will determine the eligibility criteria for </w:t>
      </w:r>
      <w:r>
        <w:rPr>
          <w:b/>
          <w:color w:val="000000"/>
          <w:sz w:val="22"/>
          <w:szCs w:val="22"/>
        </w:rPr>
        <w:t>discretionary</w:t>
      </w:r>
      <w:r>
        <w:rPr>
          <w:color w:val="000000"/>
          <w:sz w:val="22"/>
          <w:szCs w:val="22"/>
        </w:rPr>
        <w:t xml:space="preserve"> bursaries, and the frequency of and conditions for payments for all awards.  The 16-19 Bursary will be awarded to a student that is eligible and facing genuine financial barriers to participating.</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u w:val="single"/>
        </w:rPr>
      </w:pPr>
      <w:r>
        <w:rPr>
          <w:b/>
          <w:color w:val="000000"/>
          <w:sz w:val="22"/>
          <w:szCs w:val="22"/>
          <w:u w:val="single"/>
        </w:rPr>
        <w:t>ELIGIBILITY</w:t>
      </w:r>
    </w:p>
    <w:p w:rsidR="00612FC6" w:rsidRDefault="00612FC6">
      <w:pPr>
        <w:pBdr>
          <w:top w:val="nil"/>
          <w:left w:val="nil"/>
          <w:bottom w:val="nil"/>
          <w:right w:val="nil"/>
          <w:between w:val="nil"/>
        </w:pBdr>
        <w:rPr>
          <w:color w:val="000000"/>
          <w:sz w:val="22"/>
          <w:szCs w:val="22"/>
          <w:u w:val="single"/>
        </w:rPr>
      </w:pPr>
    </w:p>
    <w:p w:rsidR="00612FC6" w:rsidRDefault="000373A6" w:rsidP="000D47A6">
      <w:pPr>
        <w:pBdr>
          <w:top w:val="nil"/>
          <w:left w:val="nil"/>
          <w:bottom w:val="nil"/>
          <w:right w:val="nil"/>
          <w:between w:val="nil"/>
        </w:pBdr>
        <w:rPr>
          <w:color w:val="000000"/>
          <w:sz w:val="22"/>
          <w:szCs w:val="22"/>
        </w:rPr>
      </w:pPr>
      <w:r>
        <w:rPr>
          <w:color w:val="000000"/>
          <w:sz w:val="22"/>
          <w:szCs w:val="22"/>
        </w:rPr>
        <w:t>To be eligible to receive a 16-19 Bursary in the 201</w:t>
      </w:r>
      <w:r w:rsidR="0037683B">
        <w:rPr>
          <w:sz w:val="22"/>
          <w:szCs w:val="22"/>
        </w:rPr>
        <w:t>9</w:t>
      </w:r>
      <w:r>
        <w:rPr>
          <w:sz w:val="22"/>
          <w:szCs w:val="22"/>
        </w:rPr>
        <w:t>-20</w:t>
      </w:r>
      <w:r w:rsidR="0037683B">
        <w:rPr>
          <w:sz w:val="22"/>
          <w:szCs w:val="22"/>
        </w:rPr>
        <w:t>20</w:t>
      </w:r>
      <w:r w:rsidR="000D47A6">
        <w:rPr>
          <w:color w:val="000000"/>
          <w:sz w:val="22"/>
          <w:szCs w:val="22"/>
        </w:rPr>
        <w:t xml:space="preserve"> academic year, the st</w:t>
      </w:r>
      <w:r w:rsidR="0013013C">
        <w:rPr>
          <w:color w:val="000000"/>
          <w:sz w:val="22"/>
          <w:szCs w:val="22"/>
        </w:rPr>
        <w:t>u</w:t>
      </w:r>
      <w:r>
        <w:rPr>
          <w:color w:val="000000"/>
          <w:sz w:val="22"/>
          <w:szCs w:val="22"/>
        </w:rPr>
        <w:t>dent must be aged 16 or over and under 19 at the start of the academic year.</w:t>
      </w:r>
    </w:p>
    <w:p w:rsidR="0037683B" w:rsidRDefault="0037683B" w:rsidP="000D47A6">
      <w:pPr>
        <w:pBdr>
          <w:top w:val="nil"/>
          <w:left w:val="nil"/>
          <w:bottom w:val="nil"/>
          <w:right w:val="nil"/>
          <w:between w:val="nil"/>
        </w:pBdr>
        <w:rPr>
          <w:color w:val="000000"/>
          <w:sz w:val="22"/>
          <w:szCs w:val="22"/>
        </w:rPr>
      </w:pPr>
    </w:p>
    <w:p w:rsidR="0037683B" w:rsidRDefault="0037683B" w:rsidP="00603CBD">
      <w:pPr>
        <w:pStyle w:val="NormalWeb"/>
        <w:shd w:val="clear" w:color="auto" w:fill="FFFFFF"/>
        <w:spacing w:before="0" w:beforeAutospacing="0" w:after="0" w:afterAutospacing="0"/>
        <w:jc w:val="both"/>
        <w:rPr>
          <w:rFonts w:ascii="Arial" w:hAnsi="Arial" w:cs="Arial"/>
          <w:color w:val="0B0C0C"/>
          <w:sz w:val="22"/>
          <w:szCs w:val="22"/>
        </w:rPr>
      </w:pPr>
      <w:r w:rsidRPr="0013013C">
        <w:rPr>
          <w:rFonts w:ascii="Arial" w:hAnsi="Arial" w:cs="Arial"/>
          <w:color w:val="0B0C0C"/>
          <w:sz w:val="22"/>
          <w:szCs w:val="22"/>
        </w:rPr>
        <w:t>Students aged 19 or over are only eligible to receive a discretionary bursary if they are continuing on a study programme they began aged 16 to 18 (‘19+ continuers’) or have an Education, Health and Care Plan (EHCP).</w:t>
      </w:r>
    </w:p>
    <w:p w:rsidR="00603CBD" w:rsidRPr="0013013C" w:rsidRDefault="00603CBD" w:rsidP="00603CBD">
      <w:pPr>
        <w:pStyle w:val="NormalWeb"/>
        <w:shd w:val="clear" w:color="auto" w:fill="FFFFFF"/>
        <w:spacing w:before="0" w:beforeAutospacing="0" w:after="0" w:afterAutospacing="0"/>
        <w:jc w:val="both"/>
        <w:rPr>
          <w:rFonts w:ascii="Arial" w:hAnsi="Arial" w:cs="Arial"/>
          <w:color w:val="0B0C0C"/>
          <w:sz w:val="22"/>
          <w:szCs w:val="22"/>
        </w:rPr>
      </w:pPr>
    </w:p>
    <w:p w:rsidR="00612FC6" w:rsidRDefault="0037683B" w:rsidP="00603CBD">
      <w:pPr>
        <w:pBdr>
          <w:top w:val="nil"/>
          <w:left w:val="nil"/>
          <w:bottom w:val="nil"/>
          <w:right w:val="nil"/>
          <w:between w:val="nil"/>
        </w:pBdr>
        <w:rPr>
          <w:color w:val="000000"/>
          <w:sz w:val="22"/>
          <w:szCs w:val="22"/>
        </w:rPr>
      </w:pPr>
      <w:r w:rsidRPr="0013013C">
        <w:rPr>
          <w:rFonts w:eastAsia="Times New Roman"/>
          <w:color w:val="0B0C0C"/>
          <w:sz w:val="22"/>
          <w:szCs w:val="22"/>
        </w:rPr>
        <w:lastRenderedPageBreak/>
        <w:t>These 2 groups of aged 19+ students can receive a discretionary bursary while they continue to attend education (in the case of a 19+ continuer, this must be the same programme they started before they turned 19), as long as their eligibility continues and their institution considers they need the support to continue their participation.</w:t>
      </w:r>
      <w:r w:rsidR="0013013C">
        <w:rPr>
          <w:rFonts w:eastAsia="Times New Roman"/>
          <w:color w:val="0B0C0C"/>
          <w:sz w:val="22"/>
          <w:szCs w:val="22"/>
        </w:rPr>
        <w:t xml:space="preserve"> </w:t>
      </w:r>
      <w:r w:rsidR="000373A6">
        <w:rPr>
          <w:color w:val="000000"/>
          <w:sz w:val="22"/>
          <w:szCs w:val="22"/>
        </w:rPr>
        <w:t>Students must also satisfy the residency criteria set out in the *EFA Funding Guidance</w:t>
      </w:r>
      <w:r>
        <w:rPr>
          <w:color w:val="000000"/>
          <w:sz w:val="22"/>
          <w:szCs w:val="22"/>
        </w:rPr>
        <w:t xml:space="preserve"> 2019 to 2020</w:t>
      </w:r>
      <w:r w:rsidR="000373A6">
        <w:rPr>
          <w:color w:val="000000"/>
          <w:sz w:val="22"/>
          <w:szCs w:val="22"/>
        </w:rPr>
        <w:t>.  (</w:t>
      </w:r>
      <w:r w:rsidR="000373A6">
        <w:rPr>
          <w:i/>
          <w:color w:val="000000"/>
          <w:sz w:val="22"/>
          <w:szCs w:val="22"/>
        </w:rPr>
        <w:t>A person on 1 September who is settled in the UK, and has been ordinarily resident in the UK and Islands for the three years preceding the 1 September</w:t>
      </w:r>
      <w:r w:rsidR="000373A6">
        <w:rPr>
          <w:color w:val="000000"/>
          <w:sz w:val="22"/>
          <w:szCs w:val="22"/>
        </w:rPr>
        <w:t>).  If you are in any doubt, please speak with either Pastoral Head of Sixth Form.</w:t>
      </w:r>
    </w:p>
    <w:p w:rsidR="007577C9" w:rsidRDefault="007577C9">
      <w:pPr>
        <w:pBdr>
          <w:top w:val="nil"/>
          <w:left w:val="nil"/>
          <w:bottom w:val="nil"/>
          <w:right w:val="nil"/>
          <w:between w:val="nil"/>
        </w:pBdr>
        <w:rPr>
          <w:color w:val="000000"/>
          <w:sz w:val="22"/>
          <w:szCs w:val="22"/>
        </w:rPr>
      </w:pPr>
    </w:p>
    <w:p w:rsidR="007577C9" w:rsidRDefault="007577C9">
      <w:pPr>
        <w:pBdr>
          <w:top w:val="nil"/>
          <w:left w:val="nil"/>
          <w:bottom w:val="nil"/>
          <w:right w:val="nil"/>
          <w:between w:val="nil"/>
        </w:pBdr>
        <w:rPr>
          <w:sz w:val="22"/>
        </w:rPr>
      </w:pPr>
      <w:r>
        <w:rPr>
          <w:sz w:val="22"/>
          <w:szCs w:val="22"/>
        </w:rPr>
        <w:t>In relation to Brexit s</w:t>
      </w:r>
      <w:r w:rsidRPr="0013013C">
        <w:rPr>
          <w:sz w:val="22"/>
          <w:szCs w:val="22"/>
        </w:rPr>
        <w:t xml:space="preserve">tudents who are nationals of EU (or EEA) countries who are already living in the UK before Brexit and the start of their programme must be treated equally to UK residents while the UK remains part of the EU and during any agreed transition period. Once enrolled they will be eligible for </w:t>
      </w:r>
      <w:r>
        <w:rPr>
          <w:sz w:val="22"/>
          <w:szCs w:val="22"/>
        </w:rPr>
        <w:t xml:space="preserve">bursary </w:t>
      </w:r>
      <w:r w:rsidRPr="0013013C">
        <w:rPr>
          <w:sz w:val="22"/>
          <w:szCs w:val="22"/>
        </w:rPr>
        <w:t xml:space="preserve">funding for the full duration of their study programme. </w:t>
      </w:r>
      <w:r>
        <w:rPr>
          <w:sz w:val="22"/>
          <w:szCs w:val="22"/>
        </w:rPr>
        <w:t xml:space="preserve"> </w:t>
      </w:r>
      <w:r w:rsidRPr="0013013C">
        <w:rPr>
          <w:sz w:val="22"/>
        </w:rPr>
        <w:t>Depending on the terms in which the UK leaves the EU we may provide additional advice on EU/EEA nationals post Brexit.</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Students should be participating in provision that is subject to inspection by a public body that assures quality and funded within the relevant guidelines.  (</w:t>
      </w:r>
      <w:r>
        <w:rPr>
          <w:i/>
          <w:color w:val="000000"/>
          <w:sz w:val="22"/>
          <w:szCs w:val="22"/>
        </w:rPr>
        <w:t>Attendance at West Lakes Academy fulfils the criteria.</w:t>
      </w:r>
      <w:r>
        <w:rPr>
          <w:color w:val="000000"/>
          <w:sz w:val="22"/>
          <w:szCs w:val="22"/>
        </w:rPr>
        <w:t>)</w:t>
      </w:r>
    </w:p>
    <w:p w:rsidR="00612FC6" w:rsidRDefault="00612FC6">
      <w:pPr>
        <w:pBdr>
          <w:top w:val="nil"/>
          <w:left w:val="nil"/>
          <w:bottom w:val="nil"/>
          <w:right w:val="nil"/>
          <w:between w:val="nil"/>
        </w:pBdr>
        <w:rPr>
          <w:color w:val="000000"/>
          <w:sz w:val="22"/>
          <w:szCs w:val="22"/>
        </w:rPr>
      </w:pPr>
    </w:p>
    <w:p w:rsidR="00FE234E" w:rsidRDefault="000373A6">
      <w:pPr>
        <w:pBdr>
          <w:top w:val="nil"/>
          <w:left w:val="nil"/>
          <w:bottom w:val="nil"/>
          <w:right w:val="nil"/>
          <w:between w:val="nil"/>
        </w:pBdr>
        <w:rPr>
          <w:sz w:val="22"/>
          <w:szCs w:val="22"/>
        </w:rPr>
      </w:pPr>
      <w:r>
        <w:rPr>
          <w:color w:val="000000"/>
          <w:sz w:val="22"/>
          <w:szCs w:val="22"/>
        </w:rPr>
        <w:t xml:space="preserve">The 16-19 Bursary Fund is a limited fund and the Academy will prioritise allocation according to household income.  There will be three </w:t>
      </w:r>
      <w:r>
        <w:rPr>
          <w:sz w:val="22"/>
          <w:szCs w:val="22"/>
        </w:rPr>
        <w:t>discretionary</w:t>
      </w:r>
      <w:r>
        <w:rPr>
          <w:color w:val="000000"/>
          <w:sz w:val="22"/>
          <w:szCs w:val="22"/>
        </w:rPr>
        <w:t xml:space="preserve"> groups, categorised as one, two or three.  Providing the required documentary evidence is submitted, students in the </w:t>
      </w:r>
      <w:r>
        <w:rPr>
          <w:sz w:val="22"/>
          <w:szCs w:val="22"/>
        </w:rPr>
        <w:t>discretionary</w:t>
      </w:r>
      <w:r>
        <w:rPr>
          <w:color w:val="000000"/>
          <w:sz w:val="22"/>
          <w:szCs w:val="22"/>
        </w:rPr>
        <w:t xml:space="preserve"> one group will receive a vulnerable bursary, and students in the two and three </w:t>
      </w:r>
      <w:r>
        <w:rPr>
          <w:sz w:val="22"/>
          <w:szCs w:val="22"/>
        </w:rPr>
        <w:t>discretionary</w:t>
      </w:r>
      <w:r>
        <w:rPr>
          <w:color w:val="000000"/>
          <w:sz w:val="22"/>
          <w:szCs w:val="22"/>
        </w:rPr>
        <w:t xml:space="preserve"> groups will receive a discretionary bursary.</w:t>
      </w:r>
    </w:p>
    <w:p w:rsidR="00603CBD" w:rsidRDefault="00603CBD">
      <w:pPr>
        <w:pBdr>
          <w:top w:val="nil"/>
          <w:left w:val="nil"/>
          <w:bottom w:val="nil"/>
          <w:right w:val="nil"/>
          <w:between w:val="nil"/>
        </w:pBdr>
        <w:rPr>
          <w:b/>
          <w:color w:val="000000"/>
          <w:sz w:val="22"/>
          <w:szCs w:val="22"/>
          <w:u w:val="single"/>
        </w:rPr>
      </w:pPr>
    </w:p>
    <w:p w:rsidR="008860AB" w:rsidRDefault="008860AB">
      <w:pPr>
        <w:pBdr>
          <w:top w:val="nil"/>
          <w:left w:val="nil"/>
          <w:bottom w:val="nil"/>
          <w:right w:val="nil"/>
          <w:between w:val="nil"/>
        </w:pBdr>
        <w:rPr>
          <w:b/>
          <w:color w:val="000000"/>
          <w:sz w:val="22"/>
          <w:szCs w:val="22"/>
          <w:u w:val="single"/>
        </w:rPr>
      </w:pPr>
    </w:p>
    <w:p w:rsidR="00612FC6" w:rsidRDefault="000373A6">
      <w:pPr>
        <w:pBdr>
          <w:top w:val="nil"/>
          <w:left w:val="nil"/>
          <w:bottom w:val="nil"/>
          <w:right w:val="nil"/>
          <w:between w:val="nil"/>
        </w:pBdr>
        <w:rPr>
          <w:color w:val="000000"/>
          <w:sz w:val="22"/>
          <w:szCs w:val="22"/>
          <w:u w:val="single"/>
        </w:rPr>
      </w:pPr>
      <w:r>
        <w:rPr>
          <w:b/>
          <w:color w:val="000000"/>
          <w:sz w:val="22"/>
          <w:szCs w:val="22"/>
          <w:u w:val="single"/>
        </w:rPr>
        <w:t xml:space="preserve">BURSARY FUND LEVELS </w:t>
      </w:r>
    </w:p>
    <w:p w:rsidR="00612FC6" w:rsidRDefault="00612FC6">
      <w:pPr>
        <w:pBdr>
          <w:top w:val="nil"/>
          <w:left w:val="nil"/>
          <w:bottom w:val="nil"/>
          <w:right w:val="nil"/>
          <w:between w:val="nil"/>
        </w:pBdr>
        <w:rPr>
          <w:color w:val="000000"/>
          <w:sz w:val="22"/>
          <w:szCs w:val="22"/>
          <w:u w:val="single"/>
        </w:rPr>
      </w:pPr>
    </w:p>
    <w:p w:rsidR="00612FC6" w:rsidRDefault="000373A6">
      <w:pPr>
        <w:pBdr>
          <w:top w:val="nil"/>
          <w:left w:val="nil"/>
          <w:bottom w:val="nil"/>
          <w:right w:val="nil"/>
          <w:between w:val="nil"/>
        </w:pBdr>
        <w:rPr>
          <w:color w:val="000000"/>
          <w:sz w:val="22"/>
          <w:szCs w:val="22"/>
          <w:u w:val="single"/>
        </w:rPr>
      </w:pPr>
      <w:r>
        <w:rPr>
          <w:b/>
          <w:sz w:val="22"/>
          <w:szCs w:val="22"/>
          <w:u w:val="single"/>
        </w:rPr>
        <w:t>DISCRETIONARY</w:t>
      </w:r>
      <w:r>
        <w:rPr>
          <w:b/>
          <w:color w:val="000000"/>
          <w:sz w:val="22"/>
          <w:szCs w:val="22"/>
          <w:u w:val="single"/>
        </w:rPr>
        <w:t xml:space="preserve"> ONE</w:t>
      </w:r>
    </w:p>
    <w:p w:rsidR="00612FC6" w:rsidRDefault="00612FC6">
      <w:pPr>
        <w:pBdr>
          <w:top w:val="nil"/>
          <w:left w:val="nil"/>
          <w:bottom w:val="nil"/>
          <w:right w:val="nil"/>
          <w:between w:val="nil"/>
        </w:pBdr>
        <w:rPr>
          <w:color w:val="000000"/>
          <w:sz w:val="22"/>
          <w:szCs w:val="22"/>
          <w:u w:val="single"/>
        </w:rPr>
      </w:pPr>
    </w:p>
    <w:p w:rsidR="00612FC6" w:rsidRDefault="000373A6">
      <w:pPr>
        <w:pBdr>
          <w:top w:val="nil"/>
          <w:left w:val="nil"/>
          <w:bottom w:val="nil"/>
          <w:right w:val="nil"/>
          <w:between w:val="nil"/>
        </w:pBdr>
        <w:rPr>
          <w:color w:val="000000"/>
          <w:sz w:val="22"/>
          <w:szCs w:val="22"/>
        </w:rPr>
      </w:pPr>
      <w:r>
        <w:rPr>
          <w:color w:val="000000"/>
          <w:sz w:val="22"/>
          <w:szCs w:val="22"/>
        </w:rPr>
        <w:t>Students in the following defined vulnerable groups will be eligible for a bursary of</w:t>
      </w:r>
      <w:r w:rsidR="005B5085">
        <w:rPr>
          <w:color w:val="000000"/>
          <w:sz w:val="22"/>
          <w:szCs w:val="22"/>
        </w:rPr>
        <w:t xml:space="preserve"> up to</w:t>
      </w:r>
      <w:r>
        <w:rPr>
          <w:color w:val="000000"/>
          <w:sz w:val="22"/>
          <w:szCs w:val="22"/>
        </w:rPr>
        <w:t xml:space="preserve"> £1,200 a year:  Young people who are in care; young care leavers, young people in receipt of Income Support or Universal Credit in their own right; and young </w:t>
      </w:r>
      <w:r>
        <w:rPr>
          <w:color w:val="000000"/>
          <w:sz w:val="22"/>
          <w:szCs w:val="22"/>
        </w:rPr>
        <w:lastRenderedPageBreak/>
        <w:t xml:space="preserve">people in receipt of both Disability Living Allowance </w:t>
      </w:r>
      <w:r w:rsidRPr="005B5085">
        <w:rPr>
          <w:color w:val="000000"/>
          <w:sz w:val="22"/>
          <w:szCs w:val="22"/>
        </w:rPr>
        <w:t>(or Personal Independence Payments) and Employment Support Allowance (ESA)</w:t>
      </w:r>
      <w:r w:rsidR="005B5085" w:rsidRPr="005B5085">
        <w:rPr>
          <w:color w:val="000000"/>
          <w:sz w:val="22"/>
          <w:szCs w:val="22"/>
        </w:rPr>
        <w:t xml:space="preserve"> </w:t>
      </w:r>
      <w:r w:rsidR="005B5085" w:rsidRPr="0013013C">
        <w:rPr>
          <w:color w:val="0B0C0C"/>
          <w:sz w:val="22"/>
          <w:szCs w:val="22"/>
          <w:shd w:val="clear" w:color="auto" w:fill="FFFFFF"/>
        </w:rPr>
        <w:t xml:space="preserve">or Universal </w:t>
      </w:r>
      <w:r w:rsidR="005B5085" w:rsidRPr="005B5085">
        <w:rPr>
          <w:color w:val="0B0C0C"/>
          <w:sz w:val="22"/>
          <w:szCs w:val="22"/>
          <w:shd w:val="clear" w:color="auto" w:fill="FFFFFF"/>
        </w:rPr>
        <w:t>Credit</w:t>
      </w:r>
      <w:r w:rsidR="005B5085" w:rsidRPr="005B5085">
        <w:rPr>
          <w:color w:val="000000"/>
          <w:sz w:val="22"/>
          <w:szCs w:val="22"/>
        </w:rPr>
        <w:t xml:space="preserve"> in</w:t>
      </w:r>
      <w:r w:rsidRPr="005B5085">
        <w:rPr>
          <w:color w:val="000000"/>
          <w:sz w:val="22"/>
          <w:szCs w:val="22"/>
        </w:rPr>
        <w:t xml:space="preserve"> their own right.</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sz w:val="22"/>
          <w:szCs w:val="22"/>
        </w:rPr>
      </w:pPr>
      <w:r>
        <w:rPr>
          <w:sz w:val="22"/>
          <w:szCs w:val="22"/>
        </w:rPr>
        <w:t>This would be paid in three instalments of £100.00 at the start of each term by BACS transfer directly into the student account. (Other payment methods can be utilised). The remaining allocation will be spent in collaboration with the Pastoral Head of Sixth form to best support the attainment and needs of the student.  Students are still free to apply for extra funding through the discretionary bursary system as well as being in receipt of this support.</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 xml:space="preserve">An application form is available for students who believe they are eligible for a </w:t>
      </w:r>
      <w:r>
        <w:rPr>
          <w:sz w:val="22"/>
          <w:szCs w:val="22"/>
        </w:rPr>
        <w:t>discretionary</w:t>
      </w:r>
      <w:r>
        <w:rPr>
          <w:color w:val="000000"/>
          <w:sz w:val="22"/>
          <w:szCs w:val="22"/>
        </w:rPr>
        <w:t xml:space="preserve"> One Bursary.</w:t>
      </w:r>
    </w:p>
    <w:p w:rsidR="00612FC6" w:rsidRDefault="00612FC6">
      <w:pPr>
        <w:pBdr>
          <w:top w:val="nil"/>
          <w:left w:val="nil"/>
          <w:bottom w:val="nil"/>
          <w:right w:val="nil"/>
          <w:between w:val="nil"/>
        </w:pBdr>
        <w:rPr>
          <w:color w:val="000000"/>
          <w:sz w:val="22"/>
          <w:szCs w:val="22"/>
          <w:u w:val="single"/>
        </w:rPr>
      </w:pPr>
    </w:p>
    <w:p w:rsidR="00612FC6" w:rsidRDefault="000373A6">
      <w:pPr>
        <w:pBdr>
          <w:top w:val="nil"/>
          <w:left w:val="nil"/>
          <w:bottom w:val="nil"/>
          <w:right w:val="nil"/>
          <w:between w:val="nil"/>
        </w:pBdr>
        <w:rPr>
          <w:color w:val="000000"/>
          <w:sz w:val="22"/>
          <w:szCs w:val="22"/>
          <w:u w:val="single"/>
        </w:rPr>
      </w:pPr>
      <w:r>
        <w:rPr>
          <w:b/>
          <w:sz w:val="22"/>
          <w:szCs w:val="22"/>
          <w:u w:val="single"/>
        </w:rPr>
        <w:t>DISCRETIONARY</w:t>
      </w:r>
      <w:r>
        <w:rPr>
          <w:b/>
          <w:color w:val="000000"/>
          <w:sz w:val="22"/>
          <w:szCs w:val="22"/>
          <w:u w:val="single"/>
        </w:rPr>
        <w:t xml:space="preserve"> TWO</w:t>
      </w:r>
    </w:p>
    <w:p w:rsidR="00612FC6" w:rsidRDefault="00612FC6">
      <w:pPr>
        <w:pBdr>
          <w:top w:val="nil"/>
          <w:left w:val="nil"/>
          <w:bottom w:val="nil"/>
          <w:right w:val="nil"/>
          <w:between w:val="nil"/>
        </w:pBdr>
        <w:rPr>
          <w:color w:val="000000"/>
          <w:sz w:val="22"/>
          <w:szCs w:val="22"/>
          <w:u w:val="single"/>
        </w:rPr>
      </w:pPr>
    </w:p>
    <w:p w:rsidR="00612FC6" w:rsidRDefault="000373A6">
      <w:pPr>
        <w:pBdr>
          <w:top w:val="nil"/>
          <w:left w:val="nil"/>
          <w:bottom w:val="nil"/>
          <w:right w:val="nil"/>
          <w:between w:val="nil"/>
        </w:pBdr>
        <w:rPr>
          <w:color w:val="000000"/>
          <w:sz w:val="22"/>
          <w:szCs w:val="22"/>
        </w:rPr>
      </w:pPr>
      <w:r>
        <w:rPr>
          <w:color w:val="000000"/>
          <w:sz w:val="22"/>
          <w:szCs w:val="22"/>
        </w:rPr>
        <w:t xml:space="preserve">Students who are in year 12 or 13 who are not eligible for </w:t>
      </w:r>
      <w:r>
        <w:rPr>
          <w:sz w:val="22"/>
          <w:szCs w:val="22"/>
        </w:rPr>
        <w:t>Discretionary</w:t>
      </w:r>
      <w:r>
        <w:rPr>
          <w:color w:val="000000"/>
          <w:sz w:val="22"/>
          <w:szCs w:val="22"/>
        </w:rPr>
        <w:t xml:space="preserve"> </w:t>
      </w:r>
      <w:r>
        <w:rPr>
          <w:sz w:val="22"/>
          <w:szCs w:val="22"/>
        </w:rPr>
        <w:t>O</w:t>
      </w:r>
      <w:r>
        <w:rPr>
          <w:color w:val="000000"/>
          <w:sz w:val="22"/>
          <w:szCs w:val="22"/>
        </w:rPr>
        <w:t xml:space="preserve">ne bursary but who are in receipt of free school meals or received these at any time in the past six years (‘Ever 6’) and students who are children of service personnel (‘Ever 4’) are eligible to receive a bursary </w:t>
      </w:r>
      <w:r w:rsidR="005B5085">
        <w:rPr>
          <w:color w:val="000000"/>
          <w:sz w:val="22"/>
          <w:szCs w:val="22"/>
        </w:rPr>
        <w:t xml:space="preserve">payment. A projected scheme </w:t>
      </w:r>
      <w:r>
        <w:rPr>
          <w:color w:val="000000"/>
          <w:sz w:val="22"/>
          <w:szCs w:val="22"/>
        </w:rPr>
        <w:t>of £</w:t>
      </w:r>
      <w:r w:rsidR="00FE234E">
        <w:rPr>
          <w:sz w:val="22"/>
          <w:szCs w:val="22"/>
        </w:rPr>
        <w:t>6</w:t>
      </w:r>
      <w:r>
        <w:rPr>
          <w:color w:val="000000"/>
          <w:sz w:val="22"/>
          <w:szCs w:val="22"/>
        </w:rPr>
        <w:t>00 per year</w:t>
      </w:r>
      <w:r w:rsidR="005B5085">
        <w:rPr>
          <w:color w:val="000000"/>
          <w:sz w:val="22"/>
          <w:szCs w:val="22"/>
        </w:rPr>
        <w:t xml:space="preserve"> is available to apply for based on historic models</w:t>
      </w:r>
      <w:r>
        <w:rPr>
          <w:color w:val="000000"/>
          <w:sz w:val="22"/>
          <w:szCs w:val="22"/>
        </w:rPr>
        <w:t>. £</w:t>
      </w:r>
      <w:r w:rsidR="00FE234E">
        <w:rPr>
          <w:sz w:val="22"/>
          <w:szCs w:val="22"/>
        </w:rPr>
        <w:t>6</w:t>
      </w:r>
      <w:r>
        <w:rPr>
          <w:color w:val="000000"/>
          <w:sz w:val="22"/>
          <w:szCs w:val="22"/>
        </w:rPr>
        <w:t xml:space="preserve">00 will be paid in instalments at termly intervals. Upon successful application the student will receive a </w:t>
      </w:r>
      <w:r w:rsidR="005B5085">
        <w:rPr>
          <w:color w:val="000000"/>
          <w:sz w:val="22"/>
          <w:szCs w:val="22"/>
        </w:rPr>
        <w:t xml:space="preserve">suggested </w:t>
      </w:r>
      <w:r>
        <w:rPr>
          <w:color w:val="000000"/>
          <w:sz w:val="22"/>
          <w:szCs w:val="22"/>
        </w:rPr>
        <w:t>£</w:t>
      </w:r>
      <w:r>
        <w:rPr>
          <w:sz w:val="22"/>
          <w:szCs w:val="22"/>
        </w:rPr>
        <w:t>100</w:t>
      </w:r>
      <w:r>
        <w:rPr>
          <w:color w:val="000000"/>
          <w:sz w:val="22"/>
          <w:szCs w:val="22"/>
        </w:rPr>
        <w:t xml:space="preserve"> payment every term</w:t>
      </w:r>
      <w:r>
        <w:rPr>
          <w:sz w:val="22"/>
          <w:szCs w:val="22"/>
        </w:rPr>
        <w:t xml:space="preserve">; </w:t>
      </w:r>
      <w:r>
        <w:rPr>
          <w:color w:val="000000"/>
          <w:sz w:val="22"/>
          <w:szCs w:val="22"/>
        </w:rPr>
        <w:t>following a meeting with the Head of Year/ Bursary lead, to agree what the Bursary will be used for and how it will support their studies</w:t>
      </w:r>
      <w:r w:rsidR="005B5085">
        <w:rPr>
          <w:color w:val="000000"/>
          <w:sz w:val="22"/>
          <w:szCs w:val="22"/>
        </w:rPr>
        <w:t xml:space="preserve"> all payments will be designed to meet the individual students need and will not be a flat payment model</w:t>
      </w:r>
      <w:r>
        <w:rPr>
          <w:color w:val="000000"/>
          <w:sz w:val="22"/>
          <w:szCs w:val="22"/>
        </w:rPr>
        <w:t>.</w:t>
      </w:r>
      <w:r>
        <w:rPr>
          <w:sz w:val="22"/>
          <w:szCs w:val="22"/>
        </w:rPr>
        <w:t xml:space="preserve"> </w:t>
      </w:r>
      <w:r>
        <w:rPr>
          <w:color w:val="000000"/>
          <w:sz w:val="22"/>
          <w:szCs w:val="22"/>
        </w:rPr>
        <w:t>Payments will be transferred to the</w:t>
      </w:r>
      <w:r>
        <w:rPr>
          <w:sz w:val="22"/>
          <w:szCs w:val="22"/>
        </w:rPr>
        <w:t xml:space="preserve"> student's</w:t>
      </w:r>
      <w:r>
        <w:rPr>
          <w:color w:val="000000"/>
          <w:sz w:val="22"/>
          <w:szCs w:val="22"/>
        </w:rPr>
        <w:t>’ bank account via BACS upon authorisation from the school that the student has satisfied all the attendance and behaviour requirements.  These payments will be made in arrears.  There may be delays in some cases if there is a query regarding attendance.  (Other payment methods can be utilised.)</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Students will be informed of any delays</w:t>
      </w:r>
      <w:r>
        <w:rPr>
          <w:sz w:val="22"/>
          <w:szCs w:val="22"/>
        </w:rPr>
        <w:t xml:space="preserve"> in payment or </w:t>
      </w:r>
      <w:r>
        <w:rPr>
          <w:color w:val="000000"/>
          <w:sz w:val="22"/>
          <w:szCs w:val="22"/>
        </w:rPr>
        <w:t>non-payment in writing.  However students should check their payments regularly and in the case of non-payment they should contact a Pastoral Head of Sixth Form</w:t>
      </w:r>
      <w:r w:rsidR="00FE234E">
        <w:rPr>
          <w:color w:val="000000"/>
          <w:sz w:val="22"/>
          <w:szCs w:val="22"/>
        </w:rPr>
        <w:t>/ Bursary lead</w:t>
      </w:r>
      <w:r>
        <w:rPr>
          <w:color w:val="000000"/>
          <w:sz w:val="22"/>
          <w:szCs w:val="22"/>
        </w:rPr>
        <w:t xml:space="preserve"> for clarification.</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lastRenderedPageBreak/>
        <w:t xml:space="preserve">Any student who is in </w:t>
      </w:r>
      <w:r>
        <w:rPr>
          <w:sz w:val="22"/>
          <w:szCs w:val="22"/>
        </w:rPr>
        <w:t>Discretionary</w:t>
      </w:r>
      <w:r>
        <w:rPr>
          <w:color w:val="000000"/>
          <w:sz w:val="22"/>
          <w:szCs w:val="22"/>
        </w:rPr>
        <w:t xml:space="preserve"> </w:t>
      </w:r>
      <w:r>
        <w:rPr>
          <w:sz w:val="22"/>
          <w:szCs w:val="22"/>
        </w:rPr>
        <w:t>O</w:t>
      </w:r>
      <w:r>
        <w:rPr>
          <w:color w:val="000000"/>
          <w:sz w:val="22"/>
          <w:szCs w:val="22"/>
        </w:rPr>
        <w:t xml:space="preserve">ne or </w:t>
      </w:r>
      <w:r>
        <w:rPr>
          <w:sz w:val="22"/>
          <w:szCs w:val="22"/>
        </w:rPr>
        <w:t>T</w:t>
      </w:r>
      <w:r>
        <w:rPr>
          <w:color w:val="000000"/>
          <w:sz w:val="22"/>
          <w:szCs w:val="22"/>
        </w:rPr>
        <w:t>wo will be identified by the academy from our academy records. Students in these categories will be automatically assessed and informed of their option to take up their 16-19 Bursary grant in writing.</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 xml:space="preserve">If any student believes they should be eligible for support under </w:t>
      </w:r>
      <w:r>
        <w:rPr>
          <w:sz w:val="22"/>
          <w:szCs w:val="22"/>
        </w:rPr>
        <w:t>Discretionary</w:t>
      </w:r>
      <w:r>
        <w:rPr>
          <w:color w:val="000000"/>
          <w:sz w:val="22"/>
          <w:szCs w:val="22"/>
        </w:rPr>
        <w:t xml:space="preserve"> </w:t>
      </w:r>
      <w:r>
        <w:rPr>
          <w:sz w:val="22"/>
          <w:szCs w:val="22"/>
        </w:rPr>
        <w:t>O</w:t>
      </w:r>
      <w:r>
        <w:rPr>
          <w:color w:val="000000"/>
          <w:sz w:val="22"/>
          <w:szCs w:val="22"/>
        </w:rPr>
        <w:t xml:space="preserve">ne or </w:t>
      </w:r>
      <w:r>
        <w:rPr>
          <w:sz w:val="22"/>
          <w:szCs w:val="22"/>
        </w:rPr>
        <w:t>T</w:t>
      </w:r>
      <w:r>
        <w:rPr>
          <w:color w:val="000000"/>
          <w:sz w:val="22"/>
          <w:szCs w:val="22"/>
        </w:rPr>
        <w:t>wo but have not received written information they should contact the head of sixth form as soon as possible.</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b/>
          <w:color w:val="000000"/>
          <w:sz w:val="22"/>
          <w:szCs w:val="22"/>
          <w:u w:val="single"/>
        </w:rPr>
      </w:pPr>
      <w:r>
        <w:rPr>
          <w:b/>
          <w:sz w:val="22"/>
          <w:szCs w:val="22"/>
          <w:u w:val="single"/>
        </w:rPr>
        <w:t>DISCRETIONARY</w:t>
      </w:r>
      <w:r>
        <w:rPr>
          <w:b/>
          <w:color w:val="000000"/>
          <w:sz w:val="22"/>
          <w:szCs w:val="22"/>
          <w:u w:val="single"/>
        </w:rPr>
        <w:t xml:space="preserve"> THREE</w:t>
      </w:r>
    </w:p>
    <w:p w:rsidR="000D47A6" w:rsidRDefault="000D47A6">
      <w:pPr>
        <w:pBdr>
          <w:top w:val="nil"/>
          <w:left w:val="nil"/>
          <w:bottom w:val="nil"/>
          <w:right w:val="nil"/>
          <w:between w:val="nil"/>
        </w:pBdr>
        <w:rPr>
          <w:color w:val="000000"/>
          <w:sz w:val="22"/>
          <w:szCs w:val="22"/>
          <w:u w:val="single"/>
        </w:rPr>
      </w:pPr>
    </w:p>
    <w:p w:rsidR="00612FC6" w:rsidRPr="008860AB" w:rsidRDefault="000373A6">
      <w:pPr>
        <w:pBdr>
          <w:top w:val="nil"/>
          <w:left w:val="nil"/>
          <w:bottom w:val="nil"/>
          <w:right w:val="nil"/>
          <w:between w:val="nil"/>
        </w:pBdr>
        <w:rPr>
          <w:color w:val="000000"/>
          <w:sz w:val="22"/>
          <w:szCs w:val="22"/>
        </w:rPr>
      </w:pPr>
      <w:r>
        <w:rPr>
          <w:color w:val="000000"/>
          <w:sz w:val="22"/>
          <w:szCs w:val="22"/>
        </w:rPr>
        <w:t xml:space="preserve">Students who are in year 12 or 13 and who are not eligible for </w:t>
      </w:r>
      <w:r>
        <w:rPr>
          <w:sz w:val="22"/>
          <w:szCs w:val="22"/>
        </w:rPr>
        <w:t>Discretionary</w:t>
      </w:r>
      <w:r>
        <w:rPr>
          <w:color w:val="000000"/>
          <w:sz w:val="22"/>
          <w:szCs w:val="22"/>
        </w:rPr>
        <w:t xml:space="preserve"> </w:t>
      </w:r>
      <w:r>
        <w:rPr>
          <w:sz w:val="22"/>
          <w:szCs w:val="22"/>
        </w:rPr>
        <w:t>O</w:t>
      </w:r>
      <w:r>
        <w:rPr>
          <w:color w:val="000000"/>
          <w:sz w:val="22"/>
          <w:szCs w:val="22"/>
        </w:rPr>
        <w:t xml:space="preserve">ne or </w:t>
      </w:r>
      <w:r>
        <w:rPr>
          <w:sz w:val="22"/>
          <w:szCs w:val="22"/>
        </w:rPr>
        <w:t>T</w:t>
      </w:r>
      <w:r>
        <w:rPr>
          <w:color w:val="000000"/>
          <w:sz w:val="22"/>
          <w:szCs w:val="22"/>
        </w:rPr>
        <w:t xml:space="preserve">wo bursary, or who have exhausted their </w:t>
      </w:r>
      <w:r>
        <w:rPr>
          <w:sz w:val="22"/>
          <w:szCs w:val="22"/>
        </w:rPr>
        <w:t>Discretionary</w:t>
      </w:r>
      <w:r>
        <w:rPr>
          <w:color w:val="000000"/>
          <w:sz w:val="22"/>
          <w:szCs w:val="22"/>
        </w:rPr>
        <w:t xml:space="preserve"> </w:t>
      </w:r>
      <w:r>
        <w:rPr>
          <w:sz w:val="22"/>
          <w:szCs w:val="22"/>
        </w:rPr>
        <w:t>O</w:t>
      </w:r>
      <w:r>
        <w:rPr>
          <w:color w:val="000000"/>
          <w:sz w:val="22"/>
          <w:szCs w:val="22"/>
        </w:rPr>
        <w:t xml:space="preserve">ne or </w:t>
      </w:r>
      <w:r>
        <w:rPr>
          <w:sz w:val="22"/>
          <w:szCs w:val="22"/>
        </w:rPr>
        <w:t>T</w:t>
      </w:r>
      <w:r>
        <w:rPr>
          <w:color w:val="000000"/>
          <w:sz w:val="22"/>
          <w:szCs w:val="22"/>
        </w:rPr>
        <w:t xml:space="preserve">wo bursary and have further financial needs may apply for a </w:t>
      </w:r>
      <w:r>
        <w:rPr>
          <w:sz w:val="22"/>
          <w:szCs w:val="22"/>
        </w:rPr>
        <w:t>Discretionary</w:t>
      </w:r>
      <w:r>
        <w:rPr>
          <w:color w:val="000000"/>
          <w:sz w:val="22"/>
          <w:szCs w:val="22"/>
        </w:rPr>
        <w:t xml:space="preserve"> </w:t>
      </w:r>
      <w:r>
        <w:rPr>
          <w:sz w:val="22"/>
          <w:szCs w:val="22"/>
        </w:rPr>
        <w:t>T</w:t>
      </w:r>
      <w:r>
        <w:rPr>
          <w:color w:val="000000"/>
          <w:sz w:val="22"/>
          <w:szCs w:val="22"/>
        </w:rPr>
        <w:t>hree bursary grant to support their learning. Bursary applications must be received using the West Lakes Academy 16-19 Bursary application form; these are available via the sixth form office. All applications will be considered by the **Bursary Awards Panel.</w:t>
      </w:r>
    </w:p>
    <w:p w:rsidR="00612FC6" w:rsidRDefault="000373A6">
      <w:pPr>
        <w:pBdr>
          <w:top w:val="nil"/>
          <w:left w:val="nil"/>
          <w:bottom w:val="nil"/>
          <w:right w:val="nil"/>
          <w:between w:val="nil"/>
        </w:pBdr>
        <w:rPr>
          <w:b/>
          <w:color w:val="000000"/>
          <w:sz w:val="22"/>
          <w:szCs w:val="22"/>
          <w:u w:val="single"/>
        </w:rPr>
      </w:pPr>
      <w:r>
        <w:rPr>
          <w:b/>
          <w:color w:val="000000"/>
          <w:sz w:val="22"/>
          <w:szCs w:val="22"/>
          <w:u w:val="single"/>
        </w:rPr>
        <w:t xml:space="preserve">RURALITY </w:t>
      </w:r>
    </w:p>
    <w:p w:rsidR="00D53941" w:rsidRDefault="00D53941">
      <w:pPr>
        <w:pBdr>
          <w:top w:val="nil"/>
          <w:left w:val="nil"/>
          <w:bottom w:val="nil"/>
          <w:right w:val="nil"/>
          <w:between w:val="nil"/>
        </w:pBdr>
        <w:rPr>
          <w:color w:val="000000"/>
          <w:sz w:val="22"/>
          <w:szCs w:val="22"/>
          <w:u w:val="single"/>
        </w:rPr>
      </w:pPr>
    </w:p>
    <w:p w:rsidR="00612FC6" w:rsidRPr="00D53941" w:rsidRDefault="000373A6">
      <w:pPr>
        <w:pBdr>
          <w:top w:val="nil"/>
          <w:left w:val="nil"/>
          <w:bottom w:val="nil"/>
          <w:right w:val="nil"/>
          <w:between w:val="nil"/>
        </w:pBdr>
        <w:rPr>
          <w:color w:val="000000"/>
          <w:sz w:val="22"/>
          <w:szCs w:val="22"/>
        </w:rPr>
      </w:pPr>
      <w:r>
        <w:rPr>
          <w:color w:val="000000"/>
          <w:sz w:val="22"/>
          <w:szCs w:val="22"/>
        </w:rPr>
        <w:t xml:space="preserve">Due to the rural nature of the Academy funding for travel should not impact on the further educational needs of any student. </w:t>
      </w:r>
      <w:r>
        <w:rPr>
          <w:sz w:val="22"/>
          <w:szCs w:val="22"/>
        </w:rPr>
        <w:t>Discretionary</w:t>
      </w:r>
      <w:r>
        <w:rPr>
          <w:color w:val="000000"/>
          <w:sz w:val="22"/>
          <w:szCs w:val="22"/>
        </w:rPr>
        <w:t xml:space="preserve"> one students should be able to apply to county council to support their funding. Any student who is </w:t>
      </w:r>
      <w:r>
        <w:rPr>
          <w:sz w:val="22"/>
          <w:szCs w:val="22"/>
        </w:rPr>
        <w:t>Discretionary</w:t>
      </w:r>
      <w:r>
        <w:rPr>
          <w:color w:val="000000"/>
          <w:sz w:val="22"/>
          <w:szCs w:val="22"/>
        </w:rPr>
        <w:t xml:space="preserve"> two or three and needs to apply for transport funding should complete the separate Transport funding request form with the Bursary application. If it is a school bus route we will use the bursary funding to apply to the spare seats scheme. If it is a service bus a claim form should be submitted for the year and evidence of receipts should be supplied as requested. Funds will be supplied on a termly basis to support all transport needs. Students can also apply for funding to cover parking and fuel expenses if a need can be demonstrated.</w:t>
      </w:r>
    </w:p>
    <w:p w:rsidR="00612FC6" w:rsidRDefault="00612FC6">
      <w:pPr>
        <w:pBdr>
          <w:top w:val="nil"/>
          <w:left w:val="nil"/>
          <w:bottom w:val="nil"/>
          <w:right w:val="nil"/>
          <w:between w:val="nil"/>
        </w:pBdr>
        <w:rPr>
          <w:b/>
          <w:sz w:val="22"/>
          <w:szCs w:val="22"/>
          <w:u w:val="single"/>
        </w:rPr>
      </w:pPr>
    </w:p>
    <w:p w:rsidR="00612FC6" w:rsidRDefault="000373A6">
      <w:pPr>
        <w:pBdr>
          <w:top w:val="nil"/>
          <w:left w:val="nil"/>
          <w:bottom w:val="nil"/>
          <w:right w:val="nil"/>
          <w:between w:val="nil"/>
        </w:pBdr>
        <w:rPr>
          <w:color w:val="000000"/>
          <w:sz w:val="22"/>
          <w:szCs w:val="22"/>
          <w:u w:val="single"/>
        </w:rPr>
      </w:pPr>
      <w:r>
        <w:rPr>
          <w:b/>
          <w:color w:val="000000"/>
          <w:sz w:val="22"/>
          <w:szCs w:val="22"/>
          <w:u w:val="single"/>
        </w:rPr>
        <w:t>ASSESSMENT</w:t>
      </w:r>
    </w:p>
    <w:p w:rsidR="00612FC6" w:rsidRDefault="00612FC6">
      <w:pPr>
        <w:pBdr>
          <w:top w:val="nil"/>
          <w:left w:val="nil"/>
          <w:bottom w:val="nil"/>
          <w:right w:val="nil"/>
          <w:between w:val="nil"/>
        </w:pBdr>
        <w:rPr>
          <w:color w:val="000000"/>
          <w:sz w:val="22"/>
          <w:szCs w:val="22"/>
          <w:u w:val="single"/>
        </w:rPr>
      </w:pPr>
    </w:p>
    <w:p w:rsidR="00612FC6" w:rsidRDefault="000373A6">
      <w:pPr>
        <w:pBdr>
          <w:top w:val="nil"/>
          <w:left w:val="nil"/>
          <w:bottom w:val="nil"/>
          <w:right w:val="nil"/>
          <w:between w:val="nil"/>
        </w:pBdr>
        <w:rPr>
          <w:color w:val="000000"/>
          <w:sz w:val="22"/>
          <w:szCs w:val="22"/>
        </w:rPr>
      </w:pPr>
      <w:r>
        <w:rPr>
          <w:color w:val="000000"/>
          <w:sz w:val="22"/>
          <w:szCs w:val="22"/>
        </w:rPr>
        <w:t xml:space="preserve">The **Bursary Awards Panel will assess each application with supporting documentation in the strictest confidence.  Any student who believes they are eligible for any level of funding from the 16-19 Bursary Fund should complete </w:t>
      </w:r>
      <w:r>
        <w:rPr>
          <w:sz w:val="22"/>
          <w:szCs w:val="22"/>
        </w:rPr>
        <w:t>an</w:t>
      </w:r>
      <w:r>
        <w:rPr>
          <w:color w:val="000000"/>
          <w:sz w:val="22"/>
          <w:szCs w:val="22"/>
        </w:rPr>
        <w:t xml:space="preserve"> application form and submit it in to the Pastoral Head of Sixth Form as soon as possible after admission in September, or when an identifiable need arises.  A student in receipt of any level of bursary must inform the Pastoral Head of Sixth Form of any changes </w:t>
      </w:r>
      <w:r>
        <w:rPr>
          <w:color w:val="000000"/>
          <w:sz w:val="22"/>
          <w:szCs w:val="22"/>
        </w:rPr>
        <w:lastRenderedPageBreak/>
        <w:t xml:space="preserve">to family circumstances that may affect the support during the academic year.  Students who become eligible during the academic year should contact the Pastoral Head of Sixth Form and make an application where required. If a student falls into </w:t>
      </w:r>
      <w:r>
        <w:rPr>
          <w:sz w:val="22"/>
          <w:szCs w:val="22"/>
        </w:rPr>
        <w:t>Discretionary</w:t>
      </w:r>
      <w:r>
        <w:rPr>
          <w:color w:val="000000"/>
          <w:sz w:val="22"/>
          <w:szCs w:val="22"/>
        </w:rPr>
        <w:t xml:space="preserve"> one or two during the academic year payments of claims can be backdated up to 28 days. Payments to all successful claimants will be </w:t>
      </w:r>
      <w:r>
        <w:rPr>
          <w:sz w:val="22"/>
          <w:szCs w:val="22"/>
        </w:rPr>
        <w:t>backdated</w:t>
      </w:r>
      <w:r>
        <w:rPr>
          <w:color w:val="000000"/>
          <w:sz w:val="22"/>
          <w:szCs w:val="22"/>
        </w:rPr>
        <w:t xml:space="preserve"> to September where appropriate.</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u w:val="single"/>
        </w:rPr>
      </w:pPr>
      <w:r>
        <w:rPr>
          <w:b/>
          <w:color w:val="000000"/>
          <w:sz w:val="22"/>
          <w:szCs w:val="22"/>
          <w:u w:val="single"/>
        </w:rPr>
        <w:t>PAYMENT REQUIREMENTS</w:t>
      </w:r>
    </w:p>
    <w:p w:rsidR="00612FC6" w:rsidRDefault="00612FC6">
      <w:pPr>
        <w:pBdr>
          <w:top w:val="nil"/>
          <w:left w:val="nil"/>
          <w:bottom w:val="nil"/>
          <w:right w:val="nil"/>
          <w:between w:val="nil"/>
        </w:pBdr>
        <w:rPr>
          <w:color w:val="000000"/>
          <w:sz w:val="22"/>
          <w:szCs w:val="22"/>
          <w:u w:val="single"/>
        </w:rPr>
      </w:pPr>
    </w:p>
    <w:p w:rsidR="00612FC6" w:rsidRDefault="000373A6">
      <w:pPr>
        <w:pBdr>
          <w:top w:val="nil"/>
          <w:left w:val="nil"/>
          <w:bottom w:val="nil"/>
          <w:right w:val="nil"/>
          <w:between w:val="nil"/>
        </w:pBdr>
        <w:rPr>
          <w:color w:val="000000"/>
          <w:sz w:val="22"/>
          <w:szCs w:val="22"/>
        </w:rPr>
      </w:pPr>
      <w:r>
        <w:rPr>
          <w:color w:val="000000"/>
          <w:sz w:val="22"/>
          <w:szCs w:val="22"/>
        </w:rPr>
        <w:t>To receive any funds once the school has acknowledged eligibility, participating students at West Lakes Academy must adhere to the criteria laid out below.</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 xml:space="preserve">Students must also abide by the standards of behaviour and effort as agreed at the start of their 16-19 education as detailed in the Sixth Form Code of Conduct.  If poor behaviour or effort is reported and supported by documentary evidence, the student may have their discretionary Bursary funding removed or reduced. </w:t>
      </w:r>
    </w:p>
    <w:p w:rsidR="00FE234E" w:rsidRDefault="00FE234E">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sz w:val="22"/>
          <w:szCs w:val="22"/>
        </w:rPr>
      </w:pPr>
      <w:r>
        <w:rPr>
          <w:sz w:val="22"/>
          <w:szCs w:val="22"/>
        </w:rPr>
        <w:t>Attendance: This must remain above 95%, if attendance falls below 95%, then bursary payments may be withheld or adjusted, unless there are exceptional circumstances.</w:t>
      </w:r>
    </w:p>
    <w:p w:rsidR="000D47A6" w:rsidRDefault="000D47A6">
      <w:pPr>
        <w:pBdr>
          <w:top w:val="nil"/>
          <w:left w:val="nil"/>
          <w:bottom w:val="nil"/>
          <w:right w:val="nil"/>
          <w:between w:val="nil"/>
        </w:pBdr>
        <w:rPr>
          <w:sz w:val="22"/>
          <w:szCs w:val="22"/>
        </w:rPr>
      </w:pPr>
    </w:p>
    <w:p w:rsidR="00612FC6" w:rsidRDefault="000373A6">
      <w:pPr>
        <w:pBdr>
          <w:top w:val="nil"/>
          <w:left w:val="nil"/>
          <w:bottom w:val="nil"/>
          <w:right w:val="nil"/>
          <w:between w:val="nil"/>
        </w:pBdr>
        <w:rPr>
          <w:sz w:val="22"/>
          <w:szCs w:val="22"/>
        </w:rPr>
      </w:pPr>
      <w:r>
        <w:rPr>
          <w:color w:val="000000"/>
          <w:sz w:val="22"/>
          <w:szCs w:val="22"/>
        </w:rPr>
        <w:t>Behaviour: No negative behaviour should be reported</w:t>
      </w:r>
      <w:r>
        <w:rPr>
          <w:sz w:val="22"/>
          <w:szCs w:val="22"/>
        </w:rPr>
        <w:t xml:space="preserve">, </w:t>
      </w:r>
      <w:r w:rsidR="00FE234E">
        <w:rPr>
          <w:sz w:val="22"/>
          <w:szCs w:val="22"/>
        </w:rPr>
        <w:t>if unsatisfactory</w:t>
      </w:r>
      <w:r>
        <w:rPr>
          <w:sz w:val="22"/>
          <w:szCs w:val="22"/>
        </w:rPr>
        <w:t xml:space="preserve"> behaviour is identified, then bursary payments may be withheld, until behaviour improves or intervention with Head of Year is put in place.</w:t>
      </w:r>
    </w:p>
    <w:p w:rsidR="000D47A6" w:rsidRDefault="000D47A6">
      <w:pPr>
        <w:pBdr>
          <w:top w:val="nil"/>
          <w:left w:val="nil"/>
          <w:bottom w:val="nil"/>
          <w:right w:val="nil"/>
          <w:between w:val="nil"/>
        </w:pBdr>
        <w:rPr>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Submission of work: All deadlines both internal and external should be met with no notification of concerns received by the head of sixth form.</w:t>
      </w:r>
    </w:p>
    <w:p w:rsidR="000D47A6" w:rsidRDefault="000D47A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sz w:val="22"/>
          <w:szCs w:val="22"/>
        </w:rPr>
      </w:pPr>
      <w:r>
        <w:rPr>
          <w:sz w:val="22"/>
          <w:szCs w:val="22"/>
        </w:rPr>
        <w:t>Attainment: If students are underperforming in subjects, the bursary payments may be withheld until subject teacher confirms that an improvement in attainment is evident.</w:t>
      </w:r>
    </w:p>
    <w:p w:rsidR="00612FC6" w:rsidRDefault="00612FC6">
      <w:pPr>
        <w:pBdr>
          <w:top w:val="nil"/>
          <w:left w:val="nil"/>
          <w:bottom w:val="nil"/>
          <w:right w:val="nil"/>
          <w:between w:val="nil"/>
        </w:pBdr>
        <w:rPr>
          <w:sz w:val="22"/>
          <w:szCs w:val="22"/>
        </w:rPr>
      </w:pPr>
    </w:p>
    <w:p w:rsidR="000D47A6" w:rsidRDefault="000D47A6">
      <w:pPr>
        <w:pBdr>
          <w:top w:val="nil"/>
          <w:left w:val="nil"/>
          <w:bottom w:val="nil"/>
          <w:right w:val="nil"/>
          <w:between w:val="nil"/>
        </w:pBdr>
        <w:rPr>
          <w:b/>
          <w:color w:val="000000"/>
          <w:sz w:val="22"/>
          <w:szCs w:val="22"/>
          <w:u w:val="single"/>
        </w:rPr>
      </w:pPr>
    </w:p>
    <w:p w:rsidR="000D47A6" w:rsidRDefault="000D47A6">
      <w:pPr>
        <w:pBdr>
          <w:top w:val="nil"/>
          <w:left w:val="nil"/>
          <w:bottom w:val="nil"/>
          <w:right w:val="nil"/>
          <w:between w:val="nil"/>
        </w:pBdr>
        <w:rPr>
          <w:b/>
          <w:color w:val="000000"/>
          <w:sz w:val="22"/>
          <w:szCs w:val="22"/>
          <w:u w:val="single"/>
        </w:rPr>
      </w:pPr>
    </w:p>
    <w:p w:rsidR="008860AB" w:rsidRDefault="008860AB">
      <w:pPr>
        <w:pBdr>
          <w:top w:val="nil"/>
          <w:left w:val="nil"/>
          <w:bottom w:val="nil"/>
          <w:right w:val="nil"/>
          <w:between w:val="nil"/>
        </w:pBdr>
        <w:rPr>
          <w:b/>
          <w:color w:val="000000"/>
          <w:sz w:val="22"/>
          <w:szCs w:val="22"/>
          <w:u w:val="single"/>
        </w:rPr>
      </w:pPr>
    </w:p>
    <w:p w:rsidR="008860AB" w:rsidRDefault="008860AB">
      <w:pPr>
        <w:pBdr>
          <w:top w:val="nil"/>
          <w:left w:val="nil"/>
          <w:bottom w:val="nil"/>
          <w:right w:val="nil"/>
          <w:between w:val="nil"/>
        </w:pBdr>
        <w:rPr>
          <w:b/>
          <w:color w:val="000000"/>
          <w:sz w:val="22"/>
          <w:szCs w:val="22"/>
          <w:u w:val="single"/>
        </w:rPr>
      </w:pPr>
    </w:p>
    <w:p w:rsidR="008860AB" w:rsidRDefault="008860AB">
      <w:pPr>
        <w:pBdr>
          <w:top w:val="nil"/>
          <w:left w:val="nil"/>
          <w:bottom w:val="nil"/>
          <w:right w:val="nil"/>
          <w:between w:val="nil"/>
        </w:pBdr>
        <w:rPr>
          <w:b/>
          <w:color w:val="000000"/>
          <w:sz w:val="22"/>
          <w:szCs w:val="22"/>
          <w:u w:val="single"/>
        </w:rPr>
      </w:pPr>
    </w:p>
    <w:p w:rsidR="008860AB" w:rsidRDefault="008860AB">
      <w:pPr>
        <w:pBdr>
          <w:top w:val="nil"/>
          <w:left w:val="nil"/>
          <w:bottom w:val="nil"/>
          <w:right w:val="nil"/>
          <w:between w:val="nil"/>
        </w:pBdr>
        <w:rPr>
          <w:b/>
          <w:color w:val="000000"/>
          <w:sz w:val="22"/>
          <w:szCs w:val="22"/>
          <w:u w:val="single"/>
        </w:rPr>
      </w:pPr>
    </w:p>
    <w:p w:rsidR="00612FC6" w:rsidRDefault="000373A6">
      <w:pPr>
        <w:pBdr>
          <w:top w:val="nil"/>
          <w:left w:val="nil"/>
          <w:bottom w:val="nil"/>
          <w:right w:val="nil"/>
          <w:between w:val="nil"/>
        </w:pBdr>
        <w:rPr>
          <w:color w:val="000000"/>
          <w:sz w:val="22"/>
          <w:szCs w:val="22"/>
          <w:u w:val="single"/>
        </w:rPr>
      </w:pPr>
      <w:r>
        <w:rPr>
          <w:b/>
          <w:color w:val="000000"/>
          <w:sz w:val="22"/>
          <w:szCs w:val="22"/>
          <w:u w:val="single"/>
        </w:rPr>
        <w:t>APPEALS</w:t>
      </w:r>
    </w:p>
    <w:p w:rsidR="00612FC6" w:rsidRDefault="00612FC6">
      <w:pPr>
        <w:pBdr>
          <w:top w:val="nil"/>
          <w:left w:val="nil"/>
          <w:bottom w:val="nil"/>
          <w:right w:val="nil"/>
          <w:between w:val="nil"/>
        </w:pBdr>
        <w:rPr>
          <w:color w:val="000000"/>
          <w:sz w:val="22"/>
          <w:szCs w:val="22"/>
          <w:u w:val="single"/>
        </w:rPr>
      </w:pPr>
    </w:p>
    <w:p w:rsidR="00612FC6" w:rsidRDefault="000373A6">
      <w:pPr>
        <w:pBdr>
          <w:top w:val="nil"/>
          <w:left w:val="nil"/>
          <w:bottom w:val="nil"/>
          <w:right w:val="nil"/>
          <w:between w:val="nil"/>
        </w:pBdr>
        <w:rPr>
          <w:color w:val="000000"/>
          <w:sz w:val="22"/>
          <w:szCs w:val="22"/>
          <w:u w:val="single"/>
        </w:rPr>
      </w:pPr>
      <w:r>
        <w:rPr>
          <w:b/>
          <w:sz w:val="22"/>
          <w:szCs w:val="22"/>
          <w:u w:val="single"/>
        </w:rPr>
        <w:t>DISCRETIONARY</w:t>
      </w:r>
      <w:r>
        <w:rPr>
          <w:b/>
          <w:color w:val="000000"/>
          <w:sz w:val="22"/>
          <w:szCs w:val="22"/>
          <w:u w:val="single"/>
        </w:rPr>
        <w:t xml:space="preserve"> ONE</w:t>
      </w:r>
    </w:p>
    <w:p w:rsidR="00612FC6" w:rsidRDefault="00612FC6">
      <w:pPr>
        <w:pBdr>
          <w:top w:val="nil"/>
          <w:left w:val="nil"/>
          <w:bottom w:val="nil"/>
          <w:right w:val="nil"/>
          <w:between w:val="nil"/>
        </w:pBdr>
        <w:rPr>
          <w:color w:val="000000"/>
          <w:sz w:val="22"/>
          <w:szCs w:val="22"/>
          <w:u w:val="single"/>
        </w:rPr>
      </w:pPr>
    </w:p>
    <w:p w:rsidR="00612FC6" w:rsidRDefault="000373A6">
      <w:pPr>
        <w:pBdr>
          <w:top w:val="nil"/>
          <w:left w:val="nil"/>
          <w:bottom w:val="nil"/>
          <w:right w:val="nil"/>
          <w:between w:val="nil"/>
        </w:pBdr>
        <w:rPr>
          <w:color w:val="000000"/>
          <w:sz w:val="22"/>
          <w:szCs w:val="22"/>
        </w:rPr>
      </w:pPr>
      <w:r>
        <w:rPr>
          <w:b/>
          <w:color w:val="000000"/>
          <w:sz w:val="22"/>
          <w:szCs w:val="22"/>
        </w:rPr>
        <w:t>Eligibility</w:t>
      </w:r>
      <w:r>
        <w:rPr>
          <w:color w:val="000000"/>
          <w:sz w:val="22"/>
          <w:szCs w:val="22"/>
        </w:rPr>
        <w:t xml:space="preserve"> - Parents, guardians and students will have the right of appeal to the Bursary Awards Panel** in all cases if it is felt the application has been withheld without justification.</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u w:val="single"/>
        </w:rPr>
      </w:pPr>
      <w:r>
        <w:rPr>
          <w:b/>
          <w:sz w:val="22"/>
          <w:szCs w:val="22"/>
          <w:u w:val="single"/>
        </w:rPr>
        <w:t>DISCRETIONARY</w:t>
      </w:r>
      <w:r>
        <w:rPr>
          <w:b/>
          <w:color w:val="000000"/>
          <w:sz w:val="22"/>
          <w:szCs w:val="22"/>
          <w:u w:val="single"/>
        </w:rPr>
        <w:t xml:space="preserve"> TWO</w:t>
      </w:r>
    </w:p>
    <w:p w:rsidR="00612FC6" w:rsidRDefault="00612FC6">
      <w:pPr>
        <w:pBdr>
          <w:top w:val="nil"/>
          <w:left w:val="nil"/>
          <w:bottom w:val="nil"/>
          <w:right w:val="nil"/>
          <w:between w:val="nil"/>
        </w:pBdr>
        <w:rPr>
          <w:color w:val="000000"/>
          <w:sz w:val="22"/>
          <w:szCs w:val="22"/>
          <w:u w:val="single"/>
        </w:rPr>
      </w:pPr>
    </w:p>
    <w:p w:rsidR="00612FC6" w:rsidRDefault="000373A6">
      <w:pPr>
        <w:pBdr>
          <w:top w:val="nil"/>
          <w:left w:val="nil"/>
          <w:bottom w:val="nil"/>
          <w:right w:val="nil"/>
          <w:between w:val="nil"/>
        </w:pBdr>
        <w:rPr>
          <w:color w:val="000000"/>
          <w:sz w:val="22"/>
          <w:szCs w:val="22"/>
        </w:rPr>
      </w:pPr>
      <w:r>
        <w:rPr>
          <w:b/>
          <w:color w:val="000000"/>
          <w:sz w:val="22"/>
          <w:szCs w:val="22"/>
        </w:rPr>
        <w:t>Eligibility</w:t>
      </w:r>
      <w:r>
        <w:rPr>
          <w:color w:val="000000"/>
          <w:sz w:val="22"/>
          <w:szCs w:val="22"/>
        </w:rPr>
        <w:t xml:space="preserve"> – Parents, guardians and students will have the right of appeal to the Bursary Awards Panel** in all cases if it is felt the application has been withheld without justification.</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b/>
          <w:color w:val="000000"/>
          <w:sz w:val="22"/>
          <w:szCs w:val="22"/>
        </w:rPr>
        <w:t>Issues with payments</w:t>
      </w:r>
      <w:r>
        <w:rPr>
          <w:color w:val="000000"/>
          <w:sz w:val="22"/>
          <w:szCs w:val="22"/>
        </w:rPr>
        <w:t xml:space="preserve"> – As payments are made directly to the student concerned it is therefore the student who must contact the school in case of difficulty and not the parent.  Students will have the right of appeal in all cases if it is felt the payment has been withheld without justification.</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 xml:space="preserve">In the first instance the student should explain, (with supporting evidence if appropriate) within one school week, to the Pastoral Head of Sixth Form, why the payment should have been made.  If the decision to withhold payment is upheld then the student may appeal to the </w:t>
      </w:r>
      <w:r w:rsidR="0015320F">
        <w:rPr>
          <w:color w:val="000000"/>
          <w:sz w:val="22"/>
          <w:szCs w:val="22"/>
        </w:rPr>
        <w:t>Director</w:t>
      </w:r>
      <w:r>
        <w:rPr>
          <w:color w:val="000000"/>
          <w:sz w:val="22"/>
          <w:szCs w:val="22"/>
        </w:rPr>
        <w:t xml:space="preserve"> of Sixth Form.  This is the final appeal and must be made within one further week.  </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u w:val="single"/>
        </w:rPr>
      </w:pPr>
      <w:r>
        <w:rPr>
          <w:b/>
          <w:sz w:val="22"/>
          <w:szCs w:val="22"/>
          <w:u w:val="single"/>
        </w:rPr>
        <w:t>DISCRETIONARY</w:t>
      </w:r>
      <w:r>
        <w:rPr>
          <w:b/>
          <w:color w:val="000000"/>
          <w:sz w:val="22"/>
          <w:szCs w:val="22"/>
          <w:u w:val="single"/>
        </w:rPr>
        <w:t xml:space="preserve"> THREE</w:t>
      </w:r>
    </w:p>
    <w:p w:rsidR="00612FC6" w:rsidRDefault="00612FC6">
      <w:pPr>
        <w:pBdr>
          <w:top w:val="nil"/>
          <w:left w:val="nil"/>
          <w:bottom w:val="nil"/>
          <w:right w:val="nil"/>
          <w:between w:val="nil"/>
        </w:pBdr>
        <w:rPr>
          <w:color w:val="000000"/>
          <w:sz w:val="22"/>
          <w:szCs w:val="22"/>
          <w:u w:val="single"/>
        </w:rPr>
      </w:pPr>
    </w:p>
    <w:p w:rsidR="00612FC6" w:rsidRDefault="000373A6">
      <w:pPr>
        <w:pBdr>
          <w:top w:val="nil"/>
          <w:left w:val="nil"/>
          <w:bottom w:val="nil"/>
          <w:right w:val="nil"/>
          <w:between w:val="nil"/>
        </w:pBdr>
        <w:rPr>
          <w:color w:val="000000"/>
          <w:sz w:val="22"/>
          <w:szCs w:val="22"/>
        </w:rPr>
      </w:pPr>
      <w:r>
        <w:rPr>
          <w:b/>
          <w:color w:val="000000"/>
          <w:sz w:val="22"/>
          <w:szCs w:val="22"/>
        </w:rPr>
        <w:t xml:space="preserve">Eligibility </w:t>
      </w:r>
      <w:r>
        <w:rPr>
          <w:color w:val="000000"/>
          <w:sz w:val="22"/>
          <w:szCs w:val="22"/>
        </w:rPr>
        <w:t>– Parents, guardians and students will have the right of appeal to the Bursary Awards Panel** in all cases if it is felt the payment has been withheld without justification.</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 xml:space="preserve">* Education Funding Agency </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 xml:space="preserve">** Will comprise 1 member of Finance, at least </w:t>
      </w:r>
      <w:r>
        <w:rPr>
          <w:sz w:val="22"/>
          <w:szCs w:val="22"/>
        </w:rPr>
        <w:t>1</w:t>
      </w:r>
      <w:r>
        <w:rPr>
          <w:color w:val="000000"/>
          <w:sz w:val="22"/>
          <w:szCs w:val="22"/>
        </w:rPr>
        <w:t xml:space="preserve"> member of Sixth Form staff, 1 member of the Academy Leadership Team and 1 Academy governor.</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u w:val="single"/>
        </w:rPr>
      </w:pPr>
      <w:r>
        <w:rPr>
          <w:b/>
          <w:color w:val="000000"/>
          <w:sz w:val="22"/>
          <w:szCs w:val="22"/>
          <w:u w:val="single"/>
        </w:rPr>
        <w:lastRenderedPageBreak/>
        <w:t xml:space="preserve">INFORMATION AND APPLICATION </w:t>
      </w:r>
    </w:p>
    <w:p w:rsidR="00612FC6" w:rsidRDefault="00612FC6">
      <w:pPr>
        <w:pBdr>
          <w:top w:val="nil"/>
          <w:left w:val="nil"/>
          <w:bottom w:val="nil"/>
          <w:right w:val="nil"/>
          <w:between w:val="nil"/>
        </w:pBdr>
        <w:rPr>
          <w:color w:val="000000"/>
          <w:sz w:val="22"/>
          <w:szCs w:val="22"/>
          <w:u w:val="single"/>
        </w:rPr>
      </w:pPr>
    </w:p>
    <w:p w:rsidR="00612FC6" w:rsidRDefault="000373A6">
      <w:pPr>
        <w:pBdr>
          <w:top w:val="nil"/>
          <w:left w:val="nil"/>
          <w:bottom w:val="nil"/>
          <w:right w:val="nil"/>
          <w:between w:val="nil"/>
        </w:pBdr>
        <w:rPr>
          <w:color w:val="000000"/>
          <w:sz w:val="22"/>
          <w:szCs w:val="22"/>
        </w:rPr>
      </w:pPr>
      <w:r>
        <w:rPr>
          <w:color w:val="000000"/>
          <w:sz w:val="22"/>
          <w:szCs w:val="22"/>
        </w:rPr>
        <w:t>Information on how to apply for the Bursary will be published on the Academy’s website and will also be available from the Sixth Form Office.</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Applications should be made on the Bursary application form, available from the Sixth Form Office or on the Academy’s website.</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Applications should be made as soon as possible and by</w:t>
      </w:r>
      <w:r>
        <w:rPr>
          <w:color w:val="FF00FF"/>
          <w:sz w:val="22"/>
          <w:szCs w:val="22"/>
        </w:rPr>
        <w:t xml:space="preserve"> </w:t>
      </w:r>
      <w:r>
        <w:rPr>
          <w:b/>
          <w:color w:val="FF00FF"/>
          <w:sz w:val="22"/>
          <w:szCs w:val="22"/>
        </w:rPr>
        <w:t>Friday</w:t>
      </w:r>
      <w:r>
        <w:rPr>
          <w:color w:val="FF00FF"/>
          <w:sz w:val="22"/>
          <w:szCs w:val="22"/>
        </w:rPr>
        <w:t xml:space="preserve"> </w:t>
      </w:r>
      <w:r w:rsidR="00FE234E">
        <w:rPr>
          <w:b/>
          <w:color w:val="FF00FF"/>
          <w:sz w:val="22"/>
          <w:szCs w:val="22"/>
        </w:rPr>
        <w:t>1</w:t>
      </w:r>
      <w:r w:rsidR="0015320F">
        <w:rPr>
          <w:b/>
          <w:color w:val="FF00FF"/>
          <w:sz w:val="22"/>
          <w:szCs w:val="22"/>
        </w:rPr>
        <w:t>8</w:t>
      </w:r>
      <w:r>
        <w:rPr>
          <w:b/>
          <w:color w:val="FF00FF"/>
          <w:sz w:val="22"/>
          <w:szCs w:val="22"/>
        </w:rPr>
        <w:t>th October 201</w:t>
      </w:r>
      <w:r w:rsidR="0015320F">
        <w:rPr>
          <w:b/>
          <w:color w:val="FF00FF"/>
          <w:sz w:val="22"/>
          <w:szCs w:val="22"/>
        </w:rPr>
        <w:t>9</w:t>
      </w:r>
      <w:r>
        <w:rPr>
          <w:color w:val="000000"/>
          <w:sz w:val="22"/>
          <w:szCs w:val="22"/>
        </w:rPr>
        <w:t xml:space="preserve"> at the latest for payments to support regular needs such as transport.  Other applications can be submitted at any point.</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 xml:space="preserve">Students who apply for the </w:t>
      </w:r>
      <w:r>
        <w:rPr>
          <w:sz w:val="22"/>
          <w:szCs w:val="22"/>
        </w:rPr>
        <w:t>Discretionary</w:t>
      </w:r>
      <w:r>
        <w:rPr>
          <w:color w:val="000000"/>
          <w:sz w:val="22"/>
          <w:szCs w:val="22"/>
        </w:rPr>
        <w:t xml:space="preserve"> one £1,200 Bursary will need to provide documentary evidence to show that they fall into one of the nominated vulnerable groups, as detailed on the application form if they have not been identified by the Academy.</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Other applications must be supported by relevant documentary evidence, as detailed on the application form.</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Bank account details will be requested so that payments can be made directly to the account (the account must be in the name of the student unless the student cannot open a bank account. If this is the case payments can be made into another account AFTER written confirmation has been received from the student.)</w:t>
      </w:r>
    </w:p>
    <w:p w:rsidR="000D47A6" w:rsidRDefault="000D47A6">
      <w:pPr>
        <w:pBdr>
          <w:top w:val="nil"/>
          <w:left w:val="nil"/>
          <w:bottom w:val="nil"/>
          <w:right w:val="nil"/>
          <w:between w:val="nil"/>
        </w:pBdr>
        <w:rPr>
          <w:b/>
          <w:color w:val="000000"/>
          <w:sz w:val="22"/>
          <w:szCs w:val="22"/>
          <w:u w:val="single"/>
        </w:rPr>
      </w:pPr>
    </w:p>
    <w:p w:rsidR="00612FC6" w:rsidRDefault="000373A6">
      <w:pPr>
        <w:pBdr>
          <w:top w:val="nil"/>
          <w:left w:val="nil"/>
          <w:bottom w:val="nil"/>
          <w:right w:val="nil"/>
          <w:between w:val="nil"/>
        </w:pBdr>
        <w:rPr>
          <w:color w:val="000000"/>
          <w:sz w:val="22"/>
          <w:szCs w:val="22"/>
          <w:u w:val="single"/>
        </w:rPr>
      </w:pPr>
      <w:r>
        <w:rPr>
          <w:b/>
          <w:color w:val="000000"/>
          <w:sz w:val="22"/>
          <w:szCs w:val="22"/>
          <w:u w:val="single"/>
        </w:rPr>
        <w:t>FRAUD</w:t>
      </w:r>
    </w:p>
    <w:p w:rsidR="00612FC6" w:rsidRDefault="00612FC6">
      <w:pPr>
        <w:pBdr>
          <w:top w:val="nil"/>
          <w:left w:val="nil"/>
          <w:bottom w:val="nil"/>
          <w:right w:val="nil"/>
          <w:between w:val="nil"/>
        </w:pBdr>
        <w:rPr>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Any student found making a fraudulent claim for bursary funding will be reported to the police. Students who have received funding and are found to have made a fraudulent application will be required to refund all payments received and will be excluded from the Academy.</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u w:val="single"/>
        </w:rPr>
      </w:pPr>
      <w:r>
        <w:rPr>
          <w:b/>
          <w:color w:val="000000"/>
          <w:sz w:val="22"/>
          <w:szCs w:val="22"/>
          <w:u w:val="single"/>
        </w:rPr>
        <w:t>NOTES</w:t>
      </w:r>
    </w:p>
    <w:p w:rsidR="00612FC6" w:rsidRDefault="00612FC6">
      <w:pPr>
        <w:pBdr>
          <w:top w:val="nil"/>
          <w:left w:val="nil"/>
          <w:bottom w:val="nil"/>
          <w:right w:val="nil"/>
          <w:between w:val="nil"/>
        </w:pBdr>
        <w:rPr>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To enable staff to support and advise students in receipt of Bursary funding an accessible record will be held on SIMs. Students will either be identified as:</w:t>
      </w:r>
    </w:p>
    <w:p w:rsidR="000D47A6" w:rsidRDefault="000D47A6">
      <w:pPr>
        <w:pBdr>
          <w:top w:val="nil"/>
          <w:left w:val="nil"/>
          <w:bottom w:val="nil"/>
          <w:right w:val="nil"/>
          <w:between w:val="nil"/>
        </w:pBdr>
        <w:rPr>
          <w:color w:val="000000"/>
          <w:sz w:val="22"/>
          <w:szCs w:val="22"/>
        </w:rPr>
      </w:pPr>
    </w:p>
    <w:p w:rsidR="00612FC6" w:rsidRDefault="000373A6">
      <w:pPr>
        <w:numPr>
          <w:ilvl w:val="0"/>
          <w:numId w:val="1"/>
        </w:numPr>
        <w:rPr>
          <w:sz w:val="22"/>
          <w:szCs w:val="22"/>
        </w:rPr>
      </w:pPr>
      <w:r>
        <w:rPr>
          <w:sz w:val="22"/>
          <w:szCs w:val="22"/>
        </w:rPr>
        <w:t>D1: Vulnerable Bursary</w:t>
      </w:r>
    </w:p>
    <w:p w:rsidR="00612FC6" w:rsidRDefault="000373A6">
      <w:pPr>
        <w:numPr>
          <w:ilvl w:val="0"/>
          <w:numId w:val="1"/>
        </w:numPr>
        <w:rPr>
          <w:sz w:val="22"/>
          <w:szCs w:val="22"/>
        </w:rPr>
      </w:pPr>
      <w:r>
        <w:rPr>
          <w:sz w:val="22"/>
          <w:szCs w:val="22"/>
        </w:rPr>
        <w:lastRenderedPageBreak/>
        <w:t>D2: Ever6 students</w:t>
      </w:r>
    </w:p>
    <w:p w:rsidR="00612FC6" w:rsidRPr="00FE234E" w:rsidRDefault="000373A6" w:rsidP="00FE234E">
      <w:pPr>
        <w:numPr>
          <w:ilvl w:val="0"/>
          <w:numId w:val="1"/>
        </w:numPr>
        <w:pBdr>
          <w:top w:val="nil"/>
          <w:left w:val="nil"/>
          <w:bottom w:val="nil"/>
          <w:right w:val="nil"/>
          <w:between w:val="nil"/>
        </w:pBdr>
        <w:rPr>
          <w:sz w:val="22"/>
          <w:szCs w:val="22"/>
        </w:rPr>
      </w:pPr>
      <w:r w:rsidRPr="00FE234E">
        <w:rPr>
          <w:sz w:val="22"/>
          <w:szCs w:val="22"/>
        </w:rPr>
        <w:t xml:space="preserve">D3: Students who have applied to the Bursary fund for support </w:t>
      </w:r>
    </w:p>
    <w:p w:rsidR="00ED4CAC" w:rsidRDefault="00ED4CAC">
      <w:pPr>
        <w:pBdr>
          <w:top w:val="nil"/>
          <w:left w:val="nil"/>
          <w:bottom w:val="nil"/>
          <w:right w:val="nil"/>
          <w:between w:val="nil"/>
        </w:pBdr>
        <w:rPr>
          <w:color w:val="000000"/>
          <w:sz w:val="22"/>
          <w:szCs w:val="22"/>
        </w:rPr>
      </w:pPr>
    </w:p>
    <w:p w:rsidR="00ED4CAC" w:rsidRDefault="00ED4CAC">
      <w:pPr>
        <w:pBdr>
          <w:top w:val="nil"/>
          <w:left w:val="nil"/>
          <w:bottom w:val="nil"/>
          <w:right w:val="nil"/>
          <w:between w:val="nil"/>
        </w:pBdr>
        <w:rPr>
          <w:color w:val="000000"/>
          <w:sz w:val="22"/>
          <w:szCs w:val="22"/>
        </w:rPr>
      </w:pPr>
    </w:p>
    <w:p w:rsidR="00ED4CAC" w:rsidRDefault="00ED4CAC">
      <w:pPr>
        <w:pBdr>
          <w:top w:val="nil"/>
          <w:left w:val="nil"/>
          <w:bottom w:val="nil"/>
          <w:right w:val="nil"/>
          <w:between w:val="nil"/>
        </w:pBdr>
        <w:rPr>
          <w:color w:val="000000"/>
          <w:sz w:val="22"/>
          <w:szCs w:val="22"/>
        </w:rPr>
      </w:pPr>
    </w:p>
    <w:p w:rsidR="00ED4CAC" w:rsidRDefault="00ED4CAC">
      <w:pPr>
        <w:pBdr>
          <w:top w:val="nil"/>
          <w:left w:val="nil"/>
          <w:bottom w:val="nil"/>
          <w:right w:val="nil"/>
          <w:between w:val="nil"/>
        </w:pBdr>
        <w:rPr>
          <w:color w:val="000000"/>
          <w:sz w:val="22"/>
          <w:szCs w:val="22"/>
        </w:rPr>
      </w:pPr>
    </w:p>
    <w:p w:rsidR="00ED4CAC" w:rsidRDefault="00ED4CAC">
      <w:pPr>
        <w:pBdr>
          <w:top w:val="nil"/>
          <w:left w:val="nil"/>
          <w:bottom w:val="nil"/>
          <w:right w:val="nil"/>
          <w:between w:val="nil"/>
        </w:pBdr>
        <w:rPr>
          <w:color w:val="000000"/>
          <w:sz w:val="22"/>
          <w:szCs w:val="22"/>
        </w:rPr>
      </w:pPr>
    </w:p>
    <w:p w:rsidR="00ED4CAC" w:rsidRDefault="00ED4CAC">
      <w:pPr>
        <w:pBdr>
          <w:top w:val="nil"/>
          <w:left w:val="nil"/>
          <w:bottom w:val="nil"/>
          <w:right w:val="nil"/>
          <w:between w:val="nil"/>
        </w:pBdr>
        <w:rPr>
          <w:color w:val="000000"/>
          <w:sz w:val="22"/>
          <w:szCs w:val="22"/>
        </w:rPr>
      </w:pPr>
    </w:p>
    <w:p w:rsidR="00ED4CAC" w:rsidRDefault="00ED4CAC">
      <w:pPr>
        <w:pBdr>
          <w:top w:val="nil"/>
          <w:left w:val="nil"/>
          <w:bottom w:val="nil"/>
          <w:right w:val="nil"/>
          <w:between w:val="nil"/>
        </w:pBdr>
        <w:rPr>
          <w:color w:val="000000"/>
          <w:sz w:val="22"/>
          <w:szCs w:val="22"/>
        </w:rPr>
      </w:pPr>
    </w:p>
    <w:p w:rsidR="00ED4CAC" w:rsidRDefault="00ED4CAC">
      <w:pPr>
        <w:pBdr>
          <w:top w:val="nil"/>
          <w:left w:val="nil"/>
          <w:bottom w:val="nil"/>
          <w:right w:val="nil"/>
          <w:between w:val="nil"/>
        </w:pBdr>
        <w:rPr>
          <w:color w:val="000000"/>
          <w:sz w:val="22"/>
          <w:szCs w:val="22"/>
        </w:rPr>
      </w:pPr>
    </w:p>
    <w:p w:rsidR="000D47A6" w:rsidRDefault="000D47A6">
      <w:pPr>
        <w:rPr>
          <w:color w:val="000000"/>
          <w:sz w:val="22"/>
          <w:szCs w:val="22"/>
        </w:rPr>
      </w:pPr>
      <w:r>
        <w:rPr>
          <w:color w:val="000000"/>
          <w:sz w:val="22"/>
          <w:szCs w:val="22"/>
        </w:rPr>
        <w:br w:type="page"/>
      </w:r>
    </w:p>
    <w:p w:rsidR="00ED4CAC" w:rsidRPr="000D47A6" w:rsidRDefault="00ED4CAC" w:rsidP="000D47A6">
      <w:pPr>
        <w:pBdr>
          <w:top w:val="nil"/>
          <w:left w:val="nil"/>
          <w:bottom w:val="nil"/>
          <w:right w:val="nil"/>
          <w:between w:val="nil"/>
        </w:pBdr>
        <w:jc w:val="center"/>
        <w:rPr>
          <w:b/>
          <w:caps/>
          <w:color w:val="000000"/>
          <w:sz w:val="22"/>
          <w:szCs w:val="22"/>
        </w:rPr>
      </w:pPr>
    </w:p>
    <w:p w:rsidR="00612FC6" w:rsidRPr="000D47A6" w:rsidRDefault="000373A6" w:rsidP="000D47A6">
      <w:pPr>
        <w:pBdr>
          <w:top w:val="nil"/>
          <w:left w:val="nil"/>
          <w:bottom w:val="nil"/>
          <w:right w:val="nil"/>
          <w:between w:val="nil"/>
        </w:pBdr>
        <w:jc w:val="center"/>
        <w:rPr>
          <w:b/>
          <w:caps/>
          <w:color w:val="000000"/>
          <w:sz w:val="22"/>
          <w:szCs w:val="22"/>
        </w:rPr>
      </w:pPr>
      <w:r w:rsidRPr="000D47A6">
        <w:rPr>
          <w:b/>
          <w:caps/>
          <w:color w:val="000000"/>
          <w:sz w:val="22"/>
          <w:szCs w:val="22"/>
        </w:rPr>
        <w:t>West Lakes Academy 16-19 Bursary Application Form Academic Year 201</w:t>
      </w:r>
      <w:r w:rsidRPr="000D47A6">
        <w:rPr>
          <w:b/>
          <w:caps/>
          <w:sz w:val="22"/>
          <w:szCs w:val="22"/>
        </w:rPr>
        <w:t>8-2019</w:t>
      </w:r>
    </w:p>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Form to be completed by student:</w:t>
      </w:r>
    </w:p>
    <w:p w:rsidR="00612FC6" w:rsidRDefault="00612FC6">
      <w:pPr>
        <w:pBdr>
          <w:top w:val="nil"/>
          <w:left w:val="nil"/>
          <w:bottom w:val="nil"/>
          <w:right w:val="nil"/>
          <w:between w:val="nil"/>
        </w:pBdr>
        <w:rPr>
          <w:color w:val="000000"/>
          <w:sz w:val="22"/>
          <w:szCs w:val="22"/>
        </w:rPr>
      </w:pPr>
    </w:p>
    <w:tbl>
      <w:tblPr>
        <w:tblStyle w:val="a1"/>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335"/>
      </w:tblGrid>
      <w:tr w:rsidR="00612FC6">
        <w:trPr>
          <w:trHeight w:val="460"/>
        </w:trPr>
        <w:tc>
          <w:tcPr>
            <w:tcW w:w="2518" w:type="dxa"/>
            <w:vAlign w:val="center"/>
          </w:tcPr>
          <w:p w:rsidR="00612FC6" w:rsidRDefault="000373A6">
            <w:pPr>
              <w:pBdr>
                <w:top w:val="nil"/>
                <w:left w:val="nil"/>
                <w:bottom w:val="nil"/>
                <w:right w:val="nil"/>
                <w:between w:val="nil"/>
              </w:pBdr>
              <w:jc w:val="center"/>
              <w:rPr>
                <w:color w:val="000000"/>
                <w:sz w:val="22"/>
                <w:szCs w:val="22"/>
              </w:rPr>
            </w:pPr>
            <w:r>
              <w:rPr>
                <w:sz w:val="22"/>
                <w:szCs w:val="22"/>
              </w:rPr>
              <w:t>Student</w:t>
            </w:r>
            <w:r>
              <w:rPr>
                <w:color w:val="000000"/>
                <w:sz w:val="22"/>
                <w:szCs w:val="22"/>
              </w:rPr>
              <w:t xml:space="preserve"> Name</w:t>
            </w:r>
          </w:p>
        </w:tc>
        <w:tc>
          <w:tcPr>
            <w:tcW w:w="7335" w:type="dxa"/>
            <w:vAlign w:val="center"/>
          </w:tcPr>
          <w:p w:rsidR="00612FC6" w:rsidRDefault="00612FC6">
            <w:pPr>
              <w:pBdr>
                <w:top w:val="nil"/>
                <w:left w:val="nil"/>
                <w:bottom w:val="nil"/>
                <w:right w:val="nil"/>
                <w:between w:val="nil"/>
              </w:pBdr>
              <w:jc w:val="center"/>
              <w:rPr>
                <w:color w:val="000000"/>
                <w:sz w:val="22"/>
                <w:szCs w:val="22"/>
              </w:rPr>
            </w:pPr>
          </w:p>
        </w:tc>
      </w:tr>
      <w:tr w:rsidR="00612FC6">
        <w:trPr>
          <w:trHeight w:val="920"/>
        </w:trPr>
        <w:tc>
          <w:tcPr>
            <w:tcW w:w="2518" w:type="dxa"/>
            <w:vAlign w:val="center"/>
          </w:tcPr>
          <w:p w:rsidR="00612FC6" w:rsidRDefault="000373A6">
            <w:pPr>
              <w:pBdr>
                <w:top w:val="nil"/>
                <w:left w:val="nil"/>
                <w:bottom w:val="nil"/>
                <w:right w:val="nil"/>
                <w:between w:val="nil"/>
              </w:pBdr>
              <w:jc w:val="center"/>
              <w:rPr>
                <w:color w:val="000000"/>
                <w:sz w:val="22"/>
                <w:szCs w:val="22"/>
              </w:rPr>
            </w:pPr>
            <w:r>
              <w:rPr>
                <w:color w:val="000000"/>
                <w:sz w:val="22"/>
                <w:szCs w:val="22"/>
              </w:rPr>
              <w:t xml:space="preserve">Address </w:t>
            </w:r>
          </w:p>
        </w:tc>
        <w:tc>
          <w:tcPr>
            <w:tcW w:w="7335" w:type="dxa"/>
            <w:vAlign w:val="center"/>
          </w:tcPr>
          <w:p w:rsidR="00612FC6" w:rsidRDefault="00612FC6">
            <w:pPr>
              <w:pBdr>
                <w:top w:val="nil"/>
                <w:left w:val="nil"/>
                <w:bottom w:val="nil"/>
                <w:right w:val="nil"/>
                <w:between w:val="nil"/>
              </w:pBdr>
              <w:jc w:val="center"/>
              <w:rPr>
                <w:color w:val="000000"/>
                <w:sz w:val="22"/>
                <w:szCs w:val="22"/>
              </w:rPr>
            </w:pPr>
          </w:p>
        </w:tc>
      </w:tr>
      <w:tr w:rsidR="00612FC6">
        <w:trPr>
          <w:trHeight w:val="340"/>
        </w:trPr>
        <w:tc>
          <w:tcPr>
            <w:tcW w:w="2518" w:type="dxa"/>
            <w:vAlign w:val="center"/>
          </w:tcPr>
          <w:p w:rsidR="00612FC6" w:rsidRDefault="000373A6">
            <w:pPr>
              <w:pBdr>
                <w:top w:val="nil"/>
                <w:left w:val="nil"/>
                <w:bottom w:val="nil"/>
                <w:right w:val="nil"/>
                <w:between w:val="nil"/>
              </w:pBdr>
              <w:jc w:val="center"/>
              <w:rPr>
                <w:color w:val="000000"/>
                <w:sz w:val="22"/>
                <w:szCs w:val="22"/>
              </w:rPr>
            </w:pPr>
            <w:r>
              <w:rPr>
                <w:color w:val="000000"/>
                <w:sz w:val="22"/>
                <w:szCs w:val="22"/>
              </w:rPr>
              <w:t>Tutor</w:t>
            </w:r>
          </w:p>
        </w:tc>
        <w:tc>
          <w:tcPr>
            <w:tcW w:w="7335" w:type="dxa"/>
            <w:vAlign w:val="center"/>
          </w:tcPr>
          <w:p w:rsidR="00612FC6" w:rsidRDefault="00612FC6">
            <w:pPr>
              <w:pBdr>
                <w:top w:val="nil"/>
                <w:left w:val="nil"/>
                <w:bottom w:val="nil"/>
                <w:right w:val="nil"/>
                <w:between w:val="nil"/>
              </w:pBdr>
              <w:jc w:val="center"/>
              <w:rPr>
                <w:color w:val="000000"/>
                <w:sz w:val="22"/>
                <w:szCs w:val="22"/>
              </w:rPr>
            </w:pPr>
          </w:p>
        </w:tc>
      </w:tr>
      <w:tr w:rsidR="00612FC6">
        <w:trPr>
          <w:trHeight w:val="400"/>
        </w:trPr>
        <w:tc>
          <w:tcPr>
            <w:tcW w:w="2518" w:type="dxa"/>
            <w:vAlign w:val="center"/>
          </w:tcPr>
          <w:p w:rsidR="00612FC6" w:rsidRDefault="000373A6">
            <w:pPr>
              <w:pBdr>
                <w:top w:val="nil"/>
                <w:left w:val="nil"/>
                <w:bottom w:val="nil"/>
                <w:right w:val="nil"/>
                <w:between w:val="nil"/>
              </w:pBdr>
              <w:jc w:val="center"/>
              <w:rPr>
                <w:color w:val="000000"/>
                <w:sz w:val="22"/>
                <w:szCs w:val="22"/>
              </w:rPr>
            </w:pPr>
            <w:r>
              <w:rPr>
                <w:color w:val="000000"/>
                <w:sz w:val="22"/>
                <w:szCs w:val="22"/>
              </w:rPr>
              <w:t>Year</w:t>
            </w:r>
          </w:p>
        </w:tc>
        <w:tc>
          <w:tcPr>
            <w:tcW w:w="7335" w:type="dxa"/>
            <w:vAlign w:val="center"/>
          </w:tcPr>
          <w:p w:rsidR="00612FC6" w:rsidRDefault="00612FC6">
            <w:pPr>
              <w:pBdr>
                <w:top w:val="nil"/>
                <w:left w:val="nil"/>
                <w:bottom w:val="nil"/>
                <w:right w:val="nil"/>
                <w:between w:val="nil"/>
              </w:pBdr>
              <w:jc w:val="center"/>
              <w:rPr>
                <w:color w:val="000000"/>
                <w:sz w:val="22"/>
                <w:szCs w:val="22"/>
              </w:rPr>
            </w:pPr>
          </w:p>
        </w:tc>
      </w:tr>
      <w:tr w:rsidR="00612FC6">
        <w:trPr>
          <w:trHeight w:val="420"/>
        </w:trPr>
        <w:tc>
          <w:tcPr>
            <w:tcW w:w="2518" w:type="dxa"/>
            <w:vAlign w:val="center"/>
          </w:tcPr>
          <w:p w:rsidR="00612FC6" w:rsidRDefault="000373A6">
            <w:pPr>
              <w:pBdr>
                <w:top w:val="nil"/>
                <w:left w:val="nil"/>
                <w:bottom w:val="nil"/>
                <w:right w:val="nil"/>
                <w:between w:val="nil"/>
              </w:pBdr>
              <w:jc w:val="center"/>
              <w:rPr>
                <w:color w:val="000000"/>
                <w:sz w:val="22"/>
                <w:szCs w:val="22"/>
              </w:rPr>
            </w:pPr>
            <w:r>
              <w:rPr>
                <w:color w:val="000000"/>
                <w:sz w:val="22"/>
                <w:szCs w:val="22"/>
              </w:rPr>
              <w:t>Date</w:t>
            </w:r>
          </w:p>
        </w:tc>
        <w:tc>
          <w:tcPr>
            <w:tcW w:w="7335" w:type="dxa"/>
            <w:vAlign w:val="center"/>
          </w:tcPr>
          <w:p w:rsidR="00612FC6" w:rsidRDefault="00612FC6">
            <w:pPr>
              <w:pBdr>
                <w:top w:val="nil"/>
                <w:left w:val="nil"/>
                <w:bottom w:val="nil"/>
                <w:right w:val="nil"/>
                <w:between w:val="nil"/>
              </w:pBdr>
              <w:jc w:val="center"/>
              <w:rPr>
                <w:color w:val="000000"/>
                <w:sz w:val="22"/>
                <w:szCs w:val="22"/>
              </w:rPr>
            </w:pPr>
          </w:p>
        </w:tc>
      </w:tr>
    </w:tbl>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u w:val="single"/>
        </w:rPr>
      </w:pPr>
      <w:r>
        <w:rPr>
          <w:b/>
          <w:color w:val="000000"/>
          <w:sz w:val="22"/>
          <w:szCs w:val="22"/>
          <w:u w:val="single"/>
        </w:rPr>
        <w:t>Transport funding request:</w:t>
      </w:r>
    </w:p>
    <w:p w:rsidR="00612FC6" w:rsidRDefault="00612FC6">
      <w:pPr>
        <w:pBdr>
          <w:top w:val="nil"/>
          <w:left w:val="nil"/>
          <w:bottom w:val="nil"/>
          <w:right w:val="nil"/>
          <w:between w:val="nil"/>
        </w:pBdr>
        <w:rPr>
          <w:color w:val="000000"/>
          <w:sz w:val="22"/>
          <w:szCs w:val="22"/>
          <w:u w:val="single"/>
        </w:rPr>
      </w:pPr>
    </w:p>
    <w:tbl>
      <w:tblPr>
        <w:tblStyle w:val="a2"/>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6"/>
        <w:gridCol w:w="4927"/>
      </w:tblGrid>
      <w:tr w:rsidR="00612FC6">
        <w:tc>
          <w:tcPr>
            <w:tcW w:w="4926" w:type="dxa"/>
          </w:tcPr>
          <w:p w:rsidR="00612FC6" w:rsidRDefault="000373A6">
            <w:pPr>
              <w:pBdr>
                <w:top w:val="nil"/>
                <w:left w:val="nil"/>
                <w:bottom w:val="nil"/>
                <w:right w:val="nil"/>
                <w:between w:val="nil"/>
              </w:pBdr>
              <w:rPr>
                <w:color w:val="000000"/>
                <w:sz w:val="22"/>
                <w:szCs w:val="22"/>
              </w:rPr>
            </w:pPr>
            <w:r>
              <w:rPr>
                <w:color w:val="000000"/>
                <w:sz w:val="22"/>
                <w:szCs w:val="22"/>
              </w:rPr>
              <w:t>Home address</w:t>
            </w:r>
          </w:p>
        </w:tc>
        <w:tc>
          <w:tcPr>
            <w:tcW w:w="4927" w:type="dxa"/>
          </w:tcPr>
          <w:p w:rsidR="00612FC6" w:rsidRDefault="00612FC6">
            <w:pPr>
              <w:pBdr>
                <w:top w:val="nil"/>
                <w:left w:val="nil"/>
                <w:bottom w:val="nil"/>
                <w:right w:val="nil"/>
                <w:between w:val="nil"/>
              </w:pBdr>
              <w:rPr>
                <w:color w:val="000000"/>
                <w:sz w:val="22"/>
                <w:szCs w:val="22"/>
              </w:rPr>
            </w:pPr>
          </w:p>
        </w:tc>
      </w:tr>
      <w:tr w:rsidR="00612FC6">
        <w:tc>
          <w:tcPr>
            <w:tcW w:w="4926" w:type="dxa"/>
          </w:tcPr>
          <w:p w:rsidR="00612FC6" w:rsidRDefault="000373A6">
            <w:pPr>
              <w:pBdr>
                <w:top w:val="nil"/>
                <w:left w:val="nil"/>
                <w:bottom w:val="nil"/>
                <w:right w:val="nil"/>
                <w:between w:val="nil"/>
              </w:pBdr>
              <w:rPr>
                <w:color w:val="000000"/>
                <w:sz w:val="22"/>
                <w:szCs w:val="22"/>
              </w:rPr>
            </w:pPr>
            <w:r>
              <w:rPr>
                <w:color w:val="000000"/>
                <w:sz w:val="22"/>
                <w:szCs w:val="22"/>
              </w:rPr>
              <w:t>Have you used a WLA school Bus</w:t>
            </w:r>
          </w:p>
        </w:tc>
        <w:tc>
          <w:tcPr>
            <w:tcW w:w="4927" w:type="dxa"/>
          </w:tcPr>
          <w:p w:rsidR="00612FC6" w:rsidRDefault="00612FC6">
            <w:pPr>
              <w:pBdr>
                <w:top w:val="nil"/>
                <w:left w:val="nil"/>
                <w:bottom w:val="nil"/>
                <w:right w:val="nil"/>
                <w:between w:val="nil"/>
              </w:pBdr>
              <w:rPr>
                <w:color w:val="000000"/>
                <w:sz w:val="22"/>
                <w:szCs w:val="22"/>
              </w:rPr>
            </w:pPr>
          </w:p>
        </w:tc>
      </w:tr>
      <w:tr w:rsidR="00612FC6">
        <w:tc>
          <w:tcPr>
            <w:tcW w:w="4926" w:type="dxa"/>
          </w:tcPr>
          <w:p w:rsidR="00612FC6" w:rsidRDefault="000373A6">
            <w:pPr>
              <w:pBdr>
                <w:top w:val="nil"/>
                <w:left w:val="nil"/>
                <w:bottom w:val="nil"/>
                <w:right w:val="nil"/>
                <w:between w:val="nil"/>
              </w:pBdr>
              <w:rPr>
                <w:color w:val="000000"/>
                <w:sz w:val="22"/>
                <w:szCs w:val="22"/>
              </w:rPr>
            </w:pPr>
            <w:r>
              <w:rPr>
                <w:color w:val="000000"/>
                <w:sz w:val="22"/>
                <w:szCs w:val="22"/>
              </w:rPr>
              <w:t>Bus route/name/number</w:t>
            </w:r>
          </w:p>
        </w:tc>
        <w:tc>
          <w:tcPr>
            <w:tcW w:w="4927" w:type="dxa"/>
          </w:tcPr>
          <w:p w:rsidR="00612FC6" w:rsidRDefault="00612FC6">
            <w:pPr>
              <w:pBdr>
                <w:top w:val="nil"/>
                <w:left w:val="nil"/>
                <w:bottom w:val="nil"/>
                <w:right w:val="nil"/>
                <w:between w:val="nil"/>
              </w:pBdr>
              <w:rPr>
                <w:color w:val="000000"/>
                <w:sz w:val="22"/>
                <w:szCs w:val="22"/>
              </w:rPr>
            </w:pPr>
          </w:p>
        </w:tc>
      </w:tr>
      <w:tr w:rsidR="00612FC6">
        <w:tc>
          <w:tcPr>
            <w:tcW w:w="4926" w:type="dxa"/>
          </w:tcPr>
          <w:p w:rsidR="00612FC6" w:rsidRDefault="000373A6">
            <w:pPr>
              <w:pBdr>
                <w:top w:val="nil"/>
                <w:left w:val="nil"/>
                <w:bottom w:val="nil"/>
                <w:right w:val="nil"/>
                <w:between w:val="nil"/>
              </w:pBdr>
              <w:rPr>
                <w:color w:val="000000"/>
                <w:sz w:val="22"/>
                <w:szCs w:val="22"/>
              </w:rPr>
            </w:pPr>
            <w:r>
              <w:rPr>
                <w:color w:val="000000"/>
                <w:sz w:val="22"/>
                <w:szCs w:val="22"/>
              </w:rPr>
              <w:t>Service bus route</w:t>
            </w:r>
          </w:p>
        </w:tc>
        <w:tc>
          <w:tcPr>
            <w:tcW w:w="4927" w:type="dxa"/>
          </w:tcPr>
          <w:p w:rsidR="00612FC6" w:rsidRDefault="00612FC6">
            <w:pPr>
              <w:pBdr>
                <w:top w:val="nil"/>
                <w:left w:val="nil"/>
                <w:bottom w:val="nil"/>
                <w:right w:val="nil"/>
                <w:between w:val="nil"/>
              </w:pBdr>
              <w:rPr>
                <w:color w:val="000000"/>
                <w:sz w:val="22"/>
                <w:szCs w:val="22"/>
              </w:rPr>
            </w:pPr>
          </w:p>
        </w:tc>
      </w:tr>
      <w:tr w:rsidR="00612FC6">
        <w:tc>
          <w:tcPr>
            <w:tcW w:w="4926" w:type="dxa"/>
          </w:tcPr>
          <w:p w:rsidR="00612FC6" w:rsidRDefault="000373A6">
            <w:pPr>
              <w:pBdr>
                <w:top w:val="nil"/>
                <w:left w:val="nil"/>
                <w:bottom w:val="nil"/>
                <w:right w:val="nil"/>
                <w:between w:val="nil"/>
              </w:pBdr>
              <w:rPr>
                <w:color w:val="000000"/>
                <w:sz w:val="22"/>
                <w:szCs w:val="22"/>
              </w:rPr>
            </w:pPr>
            <w:r>
              <w:rPr>
                <w:color w:val="000000"/>
                <w:sz w:val="22"/>
                <w:szCs w:val="22"/>
              </w:rPr>
              <w:t>Projected annual cost based on tickets or pass cost</w:t>
            </w:r>
          </w:p>
        </w:tc>
        <w:tc>
          <w:tcPr>
            <w:tcW w:w="4927" w:type="dxa"/>
          </w:tcPr>
          <w:p w:rsidR="00612FC6" w:rsidRDefault="00612FC6">
            <w:pPr>
              <w:pBdr>
                <w:top w:val="nil"/>
                <w:left w:val="nil"/>
                <w:bottom w:val="nil"/>
                <w:right w:val="nil"/>
                <w:between w:val="nil"/>
              </w:pBdr>
              <w:rPr>
                <w:color w:val="000000"/>
                <w:sz w:val="22"/>
                <w:szCs w:val="22"/>
              </w:rPr>
            </w:pPr>
          </w:p>
        </w:tc>
      </w:tr>
    </w:tbl>
    <w:p w:rsidR="00612FC6" w:rsidRDefault="00612FC6">
      <w:pPr>
        <w:pBdr>
          <w:top w:val="nil"/>
          <w:left w:val="nil"/>
          <w:bottom w:val="nil"/>
          <w:right w:val="nil"/>
          <w:between w:val="nil"/>
        </w:pBdr>
        <w:rPr>
          <w:color w:val="000000"/>
          <w:sz w:val="22"/>
          <w:szCs w:val="22"/>
        </w:rPr>
      </w:pPr>
    </w:p>
    <w:p w:rsidR="00FE234E" w:rsidRDefault="00FE234E">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u w:val="single"/>
        </w:rPr>
      </w:pPr>
      <w:r>
        <w:rPr>
          <w:b/>
          <w:color w:val="000000"/>
          <w:sz w:val="22"/>
          <w:szCs w:val="22"/>
          <w:u w:val="single"/>
        </w:rPr>
        <w:t>Initial Funding request (paid on a termly basis):</w:t>
      </w:r>
    </w:p>
    <w:p w:rsidR="00612FC6" w:rsidRDefault="00612FC6">
      <w:pPr>
        <w:pBdr>
          <w:top w:val="nil"/>
          <w:left w:val="nil"/>
          <w:bottom w:val="nil"/>
          <w:right w:val="nil"/>
          <w:between w:val="nil"/>
        </w:pBdr>
        <w:rPr>
          <w:color w:val="000000"/>
          <w:sz w:val="22"/>
          <w:szCs w:val="22"/>
        </w:rPr>
      </w:pPr>
    </w:p>
    <w:tbl>
      <w:tblPr>
        <w:tblStyle w:val="a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4"/>
        <w:gridCol w:w="4945"/>
      </w:tblGrid>
      <w:tr w:rsidR="00612FC6">
        <w:tc>
          <w:tcPr>
            <w:tcW w:w="4944" w:type="dxa"/>
            <w:vAlign w:val="center"/>
          </w:tcPr>
          <w:p w:rsidR="00612FC6" w:rsidRDefault="000373A6">
            <w:pPr>
              <w:pBdr>
                <w:top w:val="nil"/>
                <w:left w:val="nil"/>
                <w:bottom w:val="nil"/>
                <w:right w:val="nil"/>
                <w:between w:val="nil"/>
              </w:pBdr>
              <w:jc w:val="center"/>
              <w:rPr>
                <w:color w:val="000000"/>
                <w:sz w:val="22"/>
                <w:szCs w:val="22"/>
              </w:rPr>
            </w:pPr>
            <w:r>
              <w:rPr>
                <w:sz w:val="22"/>
                <w:szCs w:val="22"/>
              </w:rPr>
              <w:t>Discretionary</w:t>
            </w:r>
            <w:r>
              <w:rPr>
                <w:color w:val="000000"/>
                <w:sz w:val="22"/>
                <w:szCs w:val="22"/>
              </w:rPr>
              <w:t xml:space="preserve"> one (D1 on SIMs)</w:t>
            </w:r>
          </w:p>
        </w:tc>
        <w:tc>
          <w:tcPr>
            <w:tcW w:w="4945" w:type="dxa"/>
            <w:vAlign w:val="center"/>
          </w:tcPr>
          <w:p w:rsidR="00612FC6" w:rsidRDefault="000373A6">
            <w:pPr>
              <w:pBdr>
                <w:top w:val="nil"/>
                <w:left w:val="nil"/>
                <w:bottom w:val="nil"/>
                <w:right w:val="nil"/>
                <w:between w:val="nil"/>
              </w:pBdr>
              <w:jc w:val="center"/>
              <w:rPr>
                <w:color w:val="000000"/>
                <w:sz w:val="22"/>
                <w:szCs w:val="22"/>
              </w:rPr>
            </w:pPr>
            <w:r>
              <w:rPr>
                <w:sz w:val="22"/>
                <w:szCs w:val="22"/>
              </w:rPr>
              <w:t>Discretionary</w:t>
            </w:r>
            <w:r>
              <w:rPr>
                <w:color w:val="000000"/>
                <w:sz w:val="22"/>
                <w:szCs w:val="22"/>
              </w:rPr>
              <w:t xml:space="preserve"> two (D2 on SIMs)</w:t>
            </w:r>
          </w:p>
        </w:tc>
      </w:tr>
      <w:tr w:rsidR="00612FC6">
        <w:tc>
          <w:tcPr>
            <w:tcW w:w="4944" w:type="dxa"/>
            <w:vAlign w:val="center"/>
          </w:tcPr>
          <w:p w:rsidR="00612FC6" w:rsidRDefault="00612FC6">
            <w:pPr>
              <w:pBdr>
                <w:top w:val="nil"/>
                <w:left w:val="nil"/>
                <w:bottom w:val="nil"/>
                <w:right w:val="nil"/>
                <w:between w:val="nil"/>
              </w:pBdr>
              <w:jc w:val="center"/>
              <w:rPr>
                <w:color w:val="000000"/>
                <w:sz w:val="22"/>
                <w:szCs w:val="22"/>
              </w:rPr>
            </w:pPr>
          </w:p>
        </w:tc>
        <w:tc>
          <w:tcPr>
            <w:tcW w:w="4945" w:type="dxa"/>
            <w:vAlign w:val="center"/>
          </w:tcPr>
          <w:p w:rsidR="00612FC6" w:rsidRDefault="00612FC6">
            <w:pPr>
              <w:pBdr>
                <w:top w:val="nil"/>
                <w:left w:val="nil"/>
                <w:bottom w:val="nil"/>
                <w:right w:val="nil"/>
                <w:between w:val="nil"/>
              </w:pBdr>
              <w:jc w:val="center"/>
              <w:rPr>
                <w:color w:val="000000"/>
                <w:sz w:val="22"/>
                <w:szCs w:val="22"/>
              </w:rPr>
            </w:pPr>
          </w:p>
        </w:tc>
      </w:tr>
      <w:tr w:rsidR="00612FC6">
        <w:trPr>
          <w:trHeight w:val="1120"/>
        </w:trPr>
        <w:tc>
          <w:tcPr>
            <w:tcW w:w="4944" w:type="dxa"/>
            <w:vAlign w:val="center"/>
          </w:tcPr>
          <w:p w:rsidR="00612FC6" w:rsidRDefault="000373A6">
            <w:pPr>
              <w:pBdr>
                <w:top w:val="nil"/>
                <w:left w:val="nil"/>
                <w:bottom w:val="nil"/>
                <w:right w:val="nil"/>
                <w:between w:val="nil"/>
              </w:pBdr>
              <w:jc w:val="center"/>
              <w:rPr>
                <w:color w:val="000000"/>
                <w:sz w:val="22"/>
                <w:szCs w:val="22"/>
              </w:rPr>
            </w:pPr>
            <w:r>
              <w:rPr>
                <w:color w:val="000000"/>
                <w:sz w:val="22"/>
                <w:szCs w:val="22"/>
              </w:rPr>
              <w:t>Student will receive £</w:t>
            </w:r>
            <w:r>
              <w:rPr>
                <w:sz w:val="22"/>
                <w:szCs w:val="22"/>
              </w:rPr>
              <w:t>1</w:t>
            </w:r>
            <w:r>
              <w:rPr>
                <w:color w:val="000000"/>
                <w:sz w:val="22"/>
                <w:szCs w:val="22"/>
              </w:rPr>
              <w:t>00 per term to support education, subject to attendance and behaviour requirements, fur</w:t>
            </w:r>
            <w:r>
              <w:rPr>
                <w:sz w:val="22"/>
                <w:szCs w:val="22"/>
              </w:rPr>
              <w:t>ther funding is available each term following a meeting with H.O.Y</w:t>
            </w:r>
            <w:r w:rsidR="00FE234E">
              <w:rPr>
                <w:sz w:val="22"/>
                <w:szCs w:val="22"/>
              </w:rPr>
              <w:t>/ Bursary lead</w:t>
            </w:r>
            <w:r>
              <w:rPr>
                <w:sz w:val="22"/>
                <w:szCs w:val="22"/>
              </w:rPr>
              <w:t xml:space="preserve"> to discuss how additional funds could be spent.</w:t>
            </w:r>
            <w:r w:rsidR="0015320F">
              <w:rPr>
                <w:sz w:val="22"/>
                <w:szCs w:val="22"/>
              </w:rPr>
              <w:t xml:space="preserve"> Payments will only be made after an individual plan is developed</w:t>
            </w:r>
          </w:p>
        </w:tc>
        <w:tc>
          <w:tcPr>
            <w:tcW w:w="4945" w:type="dxa"/>
            <w:vAlign w:val="center"/>
          </w:tcPr>
          <w:p w:rsidR="00612FC6" w:rsidRDefault="000373A6">
            <w:pPr>
              <w:pBdr>
                <w:top w:val="nil"/>
                <w:left w:val="nil"/>
                <w:bottom w:val="nil"/>
                <w:right w:val="nil"/>
                <w:between w:val="nil"/>
              </w:pBdr>
              <w:jc w:val="center"/>
              <w:rPr>
                <w:color w:val="000000"/>
                <w:sz w:val="22"/>
                <w:szCs w:val="22"/>
              </w:rPr>
            </w:pPr>
            <w:r>
              <w:rPr>
                <w:color w:val="000000"/>
                <w:sz w:val="22"/>
                <w:szCs w:val="22"/>
              </w:rPr>
              <w:t>Student will receive £</w:t>
            </w:r>
            <w:r>
              <w:rPr>
                <w:sz w:val="22"/>
                <w:szCs w:val="22"/>
              </w:rPr>
              <w:t>100</w:t>
            </w:r>
            <w:r>
              <w:rPr>
                <w:color w:val="000000"/>
                <w:sz w:val="22"/>
                <w:szCs w:val="22"/>
              </w:rPr>
              <w:t xml:space="preserve"> per term to support education, subject to attendance and behaviour requirements. A further £</w:t>
            </w:r>
            <w:r>
              <w:rPr>
                <w:sz w:val="22"/>
                <w:szCs w:val="22"/>
              </w:rPr>
              <w:t>10</w:t>
            </w:r>
            <w:r>
              <w:rPr>
                <w:color w:val="000000"/>
                <w:sz w:val="22"/>
                <w:szCs w:val="22"/>
              </w:rPr>
              <w:t>0 is available each term following a meeting with H.O.Y</w:t>
            </w:r>
            <w:r w:rsidR="00FE234E">
              <w:rPr>
                <w:sz w:val="22"/>
                <w:szCs w:val="22"/>
              </w:rPr>
              <w:t>/ Bursary lead</w:t>
            </w:r>
            <w:r>
              <w:rPr>
                <w:color w:val="000000"/>
                <w:sz w:val="22"/>
                <w:szCs w:val="22"/>
              </w:rPr>
              <w:t xml:space="preserve"> to discuss how additional funds could be spent.</w:t>
            </w:r>
            <w:r w:rsidR="0015320F">
              <w:rPr>
                <w:color w:val="000000"/>
                <w:sz w:val="22"/>
                <w:szCs w:val="22"/>
              </w:rPr>
              <w:t xml:space="preserve"> </w:t>
            </w:r>
            <w:r w:rsidR="0015320F">
              <w:rPr>
                <w:sz w:val="22"/>
                <w:szCs w:val="22"/>
              </w:rPr>
              <w:t>Payments will only be made after an individual plan is developed</w:t>
            </w:r>
          </w:p>
        </w:tc>
      </w:tr>
    </w:tbl>
    <w:p w:rsidR="00612FC6" w:rsidRDefault="00612FC6">
      <w:pPr>
        <w:pBdr>
          <w:top w:val="nil"/>
          <w:left w:val="nil"/>
          <w:bottom w:val="nil"/>
          <w:right w:val="nil"/>
          <w:between w:val="nil"/>
        </w:pBdr>
        <w:rPr>
          <w:color w:val="000000"/>
          <w:sz w:val="22"/>
          <w:szCs w:val="22"/>
        </w:rPr>
      </w:pPr>
    </w:p>
    <w:p w:rsidR="00FE234E" w:rsidRDefault="00FE234E">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u w:val="single"/>
        </w:rPr>
      </w:pPr>
      <w:r>
        <w:rPr>
          <w:b/>
          <w:color w:val="000000"/>
          <w:sz w:val="22"/>
          <w:szCs w:val="22"/>
          <w:u w:val="single"/>
        </w:rPr>
        <w:t xml:space="preserve">One off funding request (paid after approval by the bursary panel) please identify which </w:t>
      </w:r>
      <w:r>
        <w:rPr>
          <w:b/>
          <w:sz w:val="22"/>
          <w:szCs w:val="22"/>
          <w:u w:val="single"/>
        </w:rPr>
        <w:t>Discretionary</w:t>
      </w:r>
      <w:r>
        <w:rPr>
          <w:b/>
          <w:color w:val="000000"/>
          <w:sz w:val="22"/>
          <w:szCs w:val="22"/>
          <w:u w:val="single"/>
        </w:rPr>
        <w:t xml:space="preserve"> you are</w:t>
      </w:r>
    </w:p>
    <w:p w:rsidR="00612FC6" w:rsidRDefault="00612FC6">
      <w:pPr>
        <w:pBdr>
          <w:top w:val="nil"/>
          <w:left w:val="nil"/>
          <w:bottom w:val="nil"/>
          <w:right w:val="nil"/>
          <w:between w:val="nil"/>
        </w:pBdr>
        <w:rPr>
          <w:color w:val="000000"/>
          <w:sz w:val="22"/>
          <w:szCs w:val="22"/>
        </w:rPr>
      </w:pPr>
    </w:p>
    <w:tbl>
      <w:tblPr>
        <w:tblStyle w:val="a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7"/>
        <w:gridCol w:w="3118"/>
      </w:tblGrid>
      <w:tr w:rsidR="00612FC6" w:rsidTr="000D47A6">
        <w:tc>
          <w:tcPr>
            <w:tcW w:w="2972" w:type="dxa"/>
            <w:vAlign w:val="center"/>
          </w:tcPr>
          <w:p w:rsidR="000D47A6" w:rsidRDefault="000373A6">
            <w:pPr>
              <w:pBdr>
                <w:top w:val="nil"/>
                <w:left w:val="nil"/>
                <w:bottom w:val="nil"/>
                <w:right w:val="nil"/>
                <w:between w:val="nil"/>
              </w:pBdr>
              <w:jc w:val="center"/>
              <w:rPr>
                <w:color w:val="000000"/>
                <w:sz w:val="22"/>
                <w:szCs w:val="22"/>
              </w:rPr>
            </w:pPr>
            <w:r>
              <w:rPr>
                <w:sz w:val="22"/>
                <w:szCs w:val="22"/>
              </w:rPr>
              <w:lastRenderedPageBreak/>
              <w:t>Discretionary</w:t>
            </w:r>
            <w:r>
              <w:rPr>
                <w:color w:val="000000"/>
                <w:sz w:val="22"/>
                <w:szCs w:val="22"/>
              </w:rPr>
              <w:t xml:space="preserve"> one </w:t>
            </w:r>
          </w:p>
          <w:p w:rsidR="00612FC6" w:rsidRDefault="000373A6">
            <w:pPr>
              <w:pBdr>
                <w:top w:val="nil"/>
                <w:left w:val="nil"/>
                <w:bottom w:val="nil"/>
                <w:right w:val="nil"/>
                <w:between w:val="nil"/>
              </w:pBdr>
              <w:jc w:val="center"/>
              <w:rPr>
                <w:color w:val="000000"/>
                <w:sz w:val="22"/>
                <w:szCs w:val="22"/>
              </w:rPr>
            </w:pPr>
            <w:r>
              <w:rPr>
                <w:color w:val="000000"/>
                <w:sz w:val="22"/>
                <w:szCs w:val="22"/>
              </w:rPr>
              <w:t>(D1 on SIMs)</w:t>
            </w:r>
          </w:p>
        </w:tc>
        <w:tc>
          <w:tcPr>
            <w:tcW w:w="2977" w:type="dxa"/>
            <w:vAlign w:val="center"/>
          </w:tcPr>
          <w:p w:rsidR="000D47A6" w:rsidRDefault="000373A6">
            <w:pPr>
              <w:pBdr>
                <w:top w:val="nil"/>
                <w:left w:val="nil"/>
                <w:bottom w:val="nil"/>
                <w:right w:val="nil"/>
                <w:between w:val="nil"/>
              </w:pBdr>
              <w:jc w:val="center"/>
              <w:rPr>
                <w:color w:val="000000"/>
                <w:sz w:val="22"/>
                <w:szCs w:val="22"/>
              </w:rPr>
            </w:pPr>
            <w:r>
              <w:rPr>
                <w:sz w:val="22"/>
                <w:szCs w:val="22"/>
              </w:rPr>
              <w:t>Discretionary</w:t>
            </w:r>
            <w:r>
              <w:rPr>
                <w:color w:val="000000"/>
                <w:sz w:val="22"/>
                <w:szCs w:val="22"/>
              </w:rPr>
              <w:t xml:space="preserve"> two </w:t>
            </w:r>
          </w:p>
          <w:p w:rsidR="00612FC6" w:rsidRDefault="000373A6">
            <w:pPr>
              <w:pBdr>
                <w:top w:val="nil"/>
                <w:left w:val="nil"/>
                <w:bottom w:val="nil"/>
                <w:right w:val="nil"/>
                <w:between w:val="nil"/>
              </w:pBdr>
              <w:jc w:val="center"/>
              <w:rPr>
                <w:color w:val="000000"/>
                <w:sz w:val="22"/>
                <w:szCs w:val="22"/>
              </w:rPr>
            </w:pPr>
            <w:r>
              <w:rPr>
                <w:color w:val="000000"/>
                <w:sz w:val="22"/>
                <w:szCs w:val="22"/>
              </w:rPr>
              <w:t>(D2 on SIMs)</w:t>
            </w:r>
          </w:p>
        </w:tc>
        <w:tc>
          <w:tcPr>
            <w:tcW w:w="3118" w:type="dxa"/>
            <w:vAlign w:val="center"/>
          </w:tcPr>
          <w:p w:rsidR="000D47A6" w:rsidRDefault="000373A6">
            <w:pPr>
              <w:pBdr>
                <w:top w:val="nil"/>
                <w:left w:val="nil"/>
                <w:bottom w:val="nil"/>
                <w:right w:val="nil"/>
                <w:between w:val="nil"/>
              </w:pBdr>
              <w:jc w:val="center"/>
              <w:rPr>
                <w:color w:val="000000"/>
                <w:sz w:val="22"/>
                <w:szCs w:val="22"/>
              </w:rPr>
            </w:pPr>
            <w:r>
              <w:rPr>
                <w:sz w:val="22"/>
                <w:szCs w:val="22"/>
              </w:rPr>
              <w:t>Discretionary</w:t>
            </w:r>
            <w:r>
              <w:rPr>
                <w:color w:val="000000"/>
                <w:sz w:val="22"/>
                <w:szCs w:val="22"/>
              </w:rPr>
              <w:t xml:space="preserve"> three </w:t>
            </w:r>
          </w:p>
          <w:p w:rsidR="00612FC6" w:rsidRDefault="000373A6">
            <w:pPr>
              <w:pBdr>
                <w:top w:val="nil"/>
                <w:left w:val="nil"/>
                <w:bottom w:val="nil"/>
                <w:right w:val="nil"/>
                <w:between w:val="nil"/>
              </w:pBdr>
              <w:jc w:val="center"/>
              <w:rPr>
                <w:color w:val="000000"/>
                <w:sz w:val="22"/>
                <w:szCs w:val="22"/>
              </w:rPr>
            </w:pPr>
            <w:r>
              <w:rPr>
                <w:color w:val="000000"/>
                <w:sz w:val="22"/>
                <w:szCs w:val="22"/>
              </w:rPr>
              <w:t>(D3 on SIMs or no indicator)</w:t>
            </w:r>
          </w:p>
        </w:tc>
      </w:tr>
      <w:tr w:rsidR="00612FC6" w:rsidTr="000D47A6">
        <w:tc>
          <w:tcPr>
            <w:tcW w:w="2972" w:type="dxa"/>
            <w:vAlign w:val="center"/>
          </w:tcPr>
          <w:p w:rsidR="00612FC6" w:rsidRDefault="00612FC6">
            <w:pPr>
              <w:pBdr>
                <w:top w:val="nil"/>
                <w:left w:val="nil"/>
                <w:bottom w:val="nil"/>
                <w:right w:val="nil"/>
                <w:between w:val="nil"/>
              </w:pBdr>
              <w:jc w:val="center"/>
              <w:rPr>
                <w:color w:val="000000"/>
                <w:sz w:val="22"/>
                <w:szCs w:val="22"/>
              </w:rPr>
            </w:pPr>
          </w:p>
        </w:tc>
        <w:tc>
          <w:tcPr>
            <w:tcW w:w="2977" w:type="dxa"/>
            <w:vAlign w:val="center"/>
          </w:tcPr>
          <w:p w:rsidR="00612FC6" w:rsidRDefault="00612FC6">
            <w:pPr>
              <w:pBdr>
                <w:top w:val="nil"/>
                <w:left w:val="nil"/>
                <w:bottom w:val="nil"/>
                <w:right w:val="nil"/>
                <w:between w:val="nil"/>
              </w:pBdr>
              <w:jc w:val="center"/>
              <w:rPr>
                <w:color w:val="000000"/>
                <w:sz w:val="22"/>
                <w:szCs w:val="22"/>
              </w:rPr>
            </w:pPr>
          </w:p>
        </w:tc>
        <w:tc>
          <w:tcPr>
            <w:tcW w:w="3118" w:type="dxa"/>
            <w:vAlign w:val="center"/>
          </w:tcPr>
          <w:p w:rsidR="00612FC6" w:rsidRDefault="00612FC6">
            <w:pPr>
              <w:pBdr>
                <w:top w:val="nil"/>
                <w:left w:val="nil"/>
                <w:bottom w:val="nil"/>
                <w:right w:val="nil"/>
                <w:between w:val="nil"/>
              </w:pBdr>
              <w:jc w:val="center"/>
              <w:rPr>
                <w:color w:val="000000"/>
                <w:sz w:val="22"/>
                <w:szCs w:val="22"/>
              </w:rPr>
            </w:pPr>
          </w:p>
        </w:tc>
      </w:tr>
      <w:tr w:rsidR="00612FC6" w:rsidTr="000D47A6">
        <w:trPr>
          <w:trHeight w:val="1120"/>
        </w:trPr>
        <w:tc>
          <w:tcPr>
            <w:tcW w:w="2972" w:type="dxa"/>
            <w:vAlign w:val="center"/>
          </w:tcPr>
          <w:p w:rsidR="00612FC6" w:rsidRDefault="000373A6">
            <w:pPr>
              <w:pBdr>
                <w:top w:val="nil"/>
                <w:left w:val="nil"/>
                <w:bottom w:val="nil"/>
                <w:right w:val="nil"/>
                <w:between w:val="nil"/>
              </w:pBdr>
              <w:jc w:val="center"/>
              <w:rPr>
                <w:color w:val="000000"/>
                <w:sz w:val="22"/>
                <w:szCs w:val="22"/>
              </w:rPr>
            </w:pPr>
            <w:r>
              <w:rPr>
                <w:color w:val="000000"/>
                <w:sz w:val="22"/>
                <w:szCs w:val="22"/>
              </w:rPr>
              <w:t>All requests will be considered by Bursary panel</w:t>
            </w:r>
          </w:p>
        </w:tc>
        <w:tc>
          <w:tcPr>
            <w:tcW w:w="2977" w:type="dxa"/>
            <w:vAlign w:val="center"/>
          </w:tcPr>
          <w:p w:rsidR="00612FC6" w:rsidRDefault="000373A6">
            <w:pPr>
              <w:pBdr>
                <w:top w:val="nil"/>
                <w:left w:val="nil"/>
                <w:bottom w:val="nil"/>
                <w:right w:val="nil"/>
                <w:between w:val="nil"/>
              </w:pBdr>
              <w:jc w:val="center"/>
              <w:rPr>
                <w:color w:val="000000"/>
                <w:sz w:val="22"/>
                <w:szCs w:val="22"/>
              </w:rPr>
            </w:pPr>
            <w:r>
              <w:rPr>
                <w:color w:val="000000"/>
                <w:sz w:val="22"/>
                <w:szCs w:val="22"/>
              </w:rPr>
              <w:t>All requests will be considered by Bursary panel</w:t>
            </w:r>
          </w:p>
        </w:tc>
        <w:tc>
          <w:tcPr>
            <w:tcW w:w="3118" w:type="dxa"/>
            <w:vAlign w:val="center"/>
          </w:tcPr>
          <w:p w:rsidR="00612FC6" w:rsidRDefault="000373A6">
            <w:pPr>
              <w:pBdr>
                <w:top w:val="nil"/>
                <w:left w:val="nil"/>
                <w:bottom w:val="nil"/>
                <w:right w:val="nil"/>
                <w:between w:val="nil"/>
              </w:pBdr>
              <w:jc w:val="center"/>
              <w:rPr>
                <w:color w:val="000000"/>
                <w:sz w:val="22"/>
                <w:szCs w:val="22"/>
              </w:rPr>
            </w:pPr>
            <w:r>
              <w:rPr>
                <w:color w:val="000000"/>
                <w:sz w:val="22"/>
                <w:szCs w:val="22"/>
              </w:rPr>
              <w:t>All requests will be considered by Bursary panel</w:t>
            </w:r>
          </w:p>
        </w:tc>
      </w:tr>
    </w:tbl>
    <w:p w:rsidR="00612FC6" w:rsidRDefault="00612FC6">
      <w:pPr>
        <w:pBdr>
          <w:top w:val="nil"/>
          <w:left w:val="nil"/>
          <w:bottom w:val="nil"/>
          <w:right w:val="nil"/>
          <w:between w:val="nil"/>
        </w:pBdr>
        <w:rPr>
          <w:color w:val="000000"/>
          <w:sz w:val="22"/>
          <w:szCs w:val="22"/>
        </w:rPr>
      </w:pPr>
    </w:p>
    <w:p w:rsidR="00603CBD" w:rsidRDefault="00603CBD">
      <w:pPr>
        <w:pBdr>
          <w:top w:val="nil"/>
          <w:left w:val="nil"/>
          <w:bottom w:val="nil"/>
          <w:right w:val="nil"/>
          <w:between w:val="nil"/>
        </w:pBdr>
        <w:rPr>
          <w:sz w:val="22"/>
          <w:szCs w:val="22"/>
        </w:rPr>
      </w:pPr>
    </w:p>
    <w:p w:rsidR="00603CBD" w:rsidRDefault="00603CBD">
      <w:pPr>
        <w:pBdr>
          <w:top w:val="nil"/>
          <w:left w:val="nil"/>
          <w:bottom w:val="nil"/>
          <w:right w:val="nil"/>
          <w:between w:val="nil"/>
        </w:pBdr>
        <w:rPr>
          <w:color w:val="000000"/>
          <w:sz w:val="22"/>
          <w:szCs w:val="22"/>
        </w:rPr>
      </w:pPr>
    </w:p>
    <w:p w:rsidR="00603CBD" w:rsidRDefault="00603CBD">
      <w:pPr>
        <w:pBdr>
          <w:top w:val="nil"/>
          <w:left w:val="nil"/>
          <w:bottom w:val="nil"/>
          <w:right w:val="nil"/>
          <w:between w:val="nil"/>
        </w:pBdr>
        <w:rPr>
          <w:color w:val="000000"/>
          <w:sz w:val="22"/>
          <w:szCs w:val="22"/>
        </w:rPr>
      </w:pPr>
    </w:p>
    <w:p w:rsidR="00603CBD" w:rsidRDefault="000373A6">
      <w:pPr>
        <w:pBdr>
          <w:top w:val="nil"/>
          <w:left w:val="nil"/>
          <w:bottom w:val="nil"/>
          <w:right w:val="nil"/>
          <w:between w:val="nil"/>
        </w:pBdr>
        <w:rPr>
          <w:color w:val="FF00FF"/>
          <w:sz w:val="22"/>
          <w:szCs w:val="22"/>
        </w:rPr>
      </w:pPr>
      <w:r>
        <w:rPr>
          <w:color w:val="000000"/>
          <w:sz w:val="22"/>
          <w:szCs w:val="22"/>
        </w:rPr>
        <w:t xml:space="preserve">Please briefly outline information and cost for the required resource/s you are applying for to support your studies. If you are applying for a sum of money the reasons for this must be outlined clearly below. The Bursary fund is to support students who are struggling with the costs of their studies. The maximum award through </w:t>
      </w:r>
      <w:r>
        <w:rPr>
          <w:sz w:val="22"/>
          <w:szCs w:val="22"/>
        </w:rPr>
        <w:t>Discretionary</w:t>
      </w:r>
      <w:r>
        <w:rPr>
          <w:color w:val="000000"/>
          <w:sz w:val="22"/>
          <w:szCs w:val="22"/>
        </w:rPr>
        <w:t xml:space="preserve"> three or for a one off sum that can be made is </w:t>
      </w:r>
      <w:r w:rsidR="00FE234E">
        <w:rPr>
          <w:color w:val="FF00FF"/>
          <w:sz w:val="22"/>
          <w:szCs w:val="22"/>
        </w:rPr>
        <w:t>£3</w:t>
      </w:r>
      <w:r>
        <w:rPr>
          <w:color w:val="FF00FF"/>
          <w:sz w:val="22"/>
          <w:szCs w:val="22"/>
        </w:rPr>
        <w:t>00</w:t>
      </w:r>
      <w:r w:rsidR="0015320F">
        <w:rPr>
          <w:color w:val="FF00FF"/>
          <w:sz w:val="22"/>
          <w:szCs w:val="22"/>
        </w:rPr>
        <w:t xml:space="preserve"> unless exceptional circumstances can be demonstrated</w:t>
      </w:r>
    </w:p>
    <w:p w:rsidR="00603CBD" w:rsidRDefault="00603CBD">
      <w:pPr>
        <w:pBdr>
          <w:top w:val="nil"/>
          <w:left w:val="nil"/>
          <w:bottom w:val="nil"/>
          <w:right w:val="nil"/>
          <w:between w:val="nil"/>
        </w:pBdr>
        <w:rPr>
          <w:color w:val="FF00FF"/>
          <w:sz w:val="22"/>
          <w:szCs w:val="22"/>
        </w:rPr>
      </w:pPr>
    </w:p>
    <w:tbl>
      <w:tblPr>
        <w:tblStyle w:val="a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4"/>
        <w:gridCol w:w="3543"/>
      </w:tblGrid>
      <w:tr w:rsidR="00612FC6" w:rsidTr="000D47A6">
        <w:trPr>
          <w:trHeight w:val="1380"/>
        </w:trPr>
        <w:tc>
          <w:tcPr>
            <w:tcW w:w="5524" w:type="dxa"/>
            <w:vAlign w:val="center"/>
          </w:tcPr>
          <w:p w:rsidR="00612FC6" w:rsidRDefault="000373A6">
            <w:pPr>
              <w:pBdr>
                <w:top w:val="nil"/>
                <w:left w:val="nil"/>
                <w:bottom w:val="nil"/>
                <w:right w:val="nil"/>
                <w:between w:val="nil"/>
              </w:pBdr>
              <w:jc w:val="center"/>
              <w:rPr>
                <w:sz w:val="22"/>
                <w:szCs w:val="22"/>
              </w:rPr>
            </w:pPr>
            <w:r>
              <w:rPr>
                <w:sz w:val="22"/>
                <w:szCs w:val="22"/>
              </w:rPr>
              <w:t>If D3 application please state household income. (This should include benefits such as Unive</w:t>
            </w:r>
            <w:r w:rsidR="000D47A6">
              <w:rPr>
                <w:sz w:val="22"/>
                <w:szCs w:val="22"/>
              </w:rPr>
              <w:t>rsal credit, income support etc.</w:t>
            </w:r>
            <w:r>
              <w:rPr>
                <w:sz w:val="22"/>
                <w:szCs w:val="22"/>
              </w:rPr>
              <w:t xml:space="preserve"> but not child benefit)</w:t>
            </w:r>
          </w:p>
          <w:p w:rsidR="00612FC6" w:rsidRDefault="000373A6">
            <w:pPr>
              <w:pBdr>
                <w:top w:val="nil"/>
                <w:left w:val="nil"/>
                <w:bottom w:val="nil"/>
                <w:right w:val="nil"/>
                <w:between w:val="nil"/>
              </w:pBdr>
              <w:jc w:val="center"/>
              <w:rPr>
                <w:sz w:val="22"/>
                <w:szCs w:val="22"/>
              </w:rPr>
            </w:pPr>
            <w:r>
              <w:rPr>
                <w:sz w:val="22"/>
                <w:szCs w:val="22"/>
              </w:rPr>
              <w:t>This must be signed by a parent/guardian and we may request evidence to confirm this declaration for the process of audit</w:t>
            </w:r>
            <w:r w:rsidR="0015320F">
              <w:rPr>
                <w:sz w:val="22"/>
                <w:szCs w:val="22"/>
              </w:rPr>
              <w:t xml:space="preserve"> such as UC monthly award notices (three months to calculate an annual amount.)</w:t>
            </w:r>
            <w:r>
              <w:rPr>
                <w:sz w:val="22"/>
                <w:szCs w:val="22"/>
              </w:rPr>
              <w:t>.</w:t>
            </w:r>
          </w:p>
        </w:tc>
        <w:tc>
          <w:tcPr>
            <w:tcW w:w="3543" w:type="dxa"/>
            <w:vAlign w:val="center"/>
          </w:tcPr>
          <w:p w:rsidR="00612FC6" w:rsidRDefault="00612FC6">
            <w:pPr>
              <w:pBdr>
                <w:top w:val="nil"/>
                <w:left w:val="nil"/>
                <w:bottom w:val="nil"/>
                <w:right w:val="nil"/>
                <w:between w:val="nil"/>
              </w:pBdr>
              <w:jc w:val="center"/>
              <w:rPr>
                <w:color w:val="000000"/>
                <w:sz w:val="22"/>
                <w:szCs w:val="22"/>
              </w:rPr>
            </w:pPr>
          </w:p>
          <w:p w:rsidR="00603CBD" w:rsidRDefault="00603CBD">
            <w:pPr>
              <w:pBdr>
                <w:top w:val="nil"/>
                <w:left w:val="nil"/>
                <w:bottom w:val="nil"/>
                <w:right w:val="nil"/>
                <w:between w:val="nil"/>
              </w:pBdr>
              <w:jc w:val="center"/>
              <w:rPr>
                <w:color w:val="000000"/>
                <w:sz w:val="22"/>
                <w:szCs w:val="22"/>
              </w:rPr>
            </w:pPr>
          </w:p>
        </w:tc>
      </w:tr>
      <w:tr w:rsidR="00612FC6" w:rsidTr="00603CBD">
        <w:trPr>
          <w:trHeight w:val="964"/>
        </w:trPr>
        <w:tc>
          <w:tcPr>
            <w:tcW w:w="5524" w:type="dxa"/>
            <w:vAlign w:val="center"/>
          </w:tcPr>
          <w:p w:rsidR="00612FC6" w:rsidRDefault="000373A6">
            <w:pPr>
              <w:pBdr>
                <w:top w:val="nil"/>
                <w:left w:val="nil"/>
                <w:bottom w:val="nil"/>
                <w:right w:val="nil"/>
                <w:between w:val="nil"/>
              </w:pBdr>
              <w:jc w:val="center"/>
              <w:rPr>
                <w:sz w:val="22"/>
                <w:szCs w:val="22"/>
              </w:rPr>
            </w:pPr>
            <w:r>
              <w:rPr>
                <w:sz w:val="22"/>
                <w:szCs w:val="22"/>
              </w:rPr>
              <w:t>What will the funds be used for? (Please continue on additional paper &amp; attach)</w:t>
            </w:r>
          </w:p>
          <w:p w:rsidR="00612FC6" w:rsidRDefault="000373A6">
            <w:pPr>
              <w:pBdr>
                <w:top w:val="nil"/>
                <w:left w:val="nil"/>
                <w:bottom w:val="nil"/>
                <w:right w:val="nil"/>
                <w:between w:val="nil"/>
              </w:pBdr>
              <w:jc w:val="center"/>
              <w:rPr>
                <w:sz w:val="22"/>
                <w:szCs w:val="22"/>
              </w:rPr>
            </w:pPr>
            <w:r>
              <w:rPr>
                <w:sz w:val="22"/>
                <w:szCs w:val="22"/>
              </w:rPr>
              <w:t>Please attach evidence to support your application.</w:t>
            </w:r>
          </w:p>
        </w:tc>
        <w:tc>
          <w:tcPr>
            <w:tcW w:w="3543" w:type="dxa"/>
            <w:vAlign w:val="center"/>
          </w:tcPr>
          <w:p w:rsidR="00612FC6" w:rsidRDefault="00612FC6">
            <w:pPr>
              <w:pBdr>
                <w:top w:val="nil"/>
                <w:left w:val="nil"/>
                <w:bottom w:val="nil"/>
                <w:right w:val="nil"/>
                <w:between w:val="nil"/>
              </w:pBdr>
              <w:jc w:val="center"/>
              <w:rPr>
                <w:color w:val="000000"/>
                <w:sz w:val="22"/>
                <w:szCs w:val="22"/>
              </w:rPr>
            </w:pPr>
          </w:p>
        </w:tc>
      </w:tr>
      <w:tr w:rsidR="00612FC6" w:rsidTr="000D47A6">
        <w:trPr>
          <w:trHeight w:val="1760"/>
        </w:trPr>
        <w:tc>
          <w:tcPr>
            <w:tcW w:w="5524" w:type="dxa"/>
            <w:vAlign w:val="center"/>
          </w:tcPr>
          <w:p w:rsidR="00612FC6" w:rsidRDefault="000373A6" w:rsidP="00603CBD">
            <w:pPr>
              <w:pBdr>
                <w:top w:val="nil"/>
                <w:left w:val="nil"/>
                <w:bottom w:val="nil"/>
                <w:right w:val="nil"/>
                <w:between w:val="nil"/>
              </w:pBdr>
              <w:jc w:val="center"/>
              <w:rPr>
                <w:color w:val="000000"/>
                <w:sz w:val="22"/>
                <w:szCs w:val="22"/>
              </w:rPr>
            </w:pPr>
            <w:r>
              <w:rPr>
                <w:color w:val="000000"/>
                <w:sz w:val="22"/>
                <w:szCs w:val="22"/>
              </w:rPr>
              <w:t>If funds are for a specific subject please make sure that you have discussed this with a subject teacher and they have advised you. If it is for other purposes please discuss it with your tutor or head of sixth form. Record date and signature in this box</w:t>
            </w:r>
          </w:p>
        </w:tc>
        <w:tc>
          <w:tcPr>
            <w:tcW w:w="3543" w:type="dxa"/>
            <w:vAlign w:val="center"/>
          </w:tcPr>
          <w:p w:rsidR="00612FC6" w:rsidRDefault="00612FC6" w:rsidP="00603CBD">
            <w:pPr>
              <w:pBdr>
                <w:top w:val="nil"/>
                <w:left w:val="nil"/>
                <w:bottom w:val="nil"/>
                <w:right w:val="nil"/>
                <w:between w:val="nil"/>
              </w:pBdr>
              <w:rPr>
                <w:color w:val="000000"/>
                <w:sz w:val="22"/>
                <w:szCs w:val="22"/>
              </w:rPr>
            </w:pPr>
          </w:p>
        </w:tc>
      </w:tr>
      <w:tr w:rsidR="00612FC6" w:rsidTr="000D47A6">
        <w:trPr>
          <w:trHeight w:val="480"/>
        </w:trPr>
        <w:tc>
          <w:tcPr>
            <w:tcW w:w="5524" w:type="dxa"/>
            <w:vAlign w:val="center"/>
          </w:tcPr>
          <w:p w:rsidR="00612FC6" w:rsidRDefault="000373A6">
            <w:pPr>
              <w:pBdr>
                <w:top w:val="nil"/>
                <w:left w:val="nil"/>
                <w:bottom w:val="nil"/>
                <w:right w:val="nil"/>
                <w:between w:val="nil"/>
              </w:pBdr>
              <w:jc w:val="center"/>
              <w:rPr>
                <w:color w:val="000000"/>
                <w:sz w:val="22"/>
                <w:szCs w:val="22"/>
              </w:rPr>
            </w:pPr>
            <w:r>
              <w:rPr>
                <w:color w:val="000000"/>
                <w:sz w:val="22"/>
                <w:szCs w:val="22"/>
              </w:rPr>
              <w:t>Date of bursary panel meeting and outcome from meeting</w:t>
            </w:r>
          </w:p>
        </w:tc>
        <w:tc>
          <w:tcPr>
            <w:tcW w:w="3543" w:type="dxa"/>
            <w:vAlign w:val="center"/>
          </w:tcPr>
          <w:p w:rsidR="00612FC6" w:rsidRDefault="00612FC6">
            <w:pPr>
              <w:pBdr>
                <w:top w:val="nil"/>
                <w:left w:val="nil"/>
                <w:bottom w:val="nil"/>
                <w:right w:val="nil"/>
                <w:between w:val="nil"/>
              </w:pBdr>
              <w:jc w:val="center"/>
              <w:rPr>
                <w:color w:val="000000"/>
                <w:sz w:val="22"/>
                <w:szCs w:val="22"/>
              </w:rPr>
            </w:pPr>
          </w:p>
        </w:tc>
      </w:tr>
      <w:tr w:rsidR="00612FC6" w:rsidTr="000D47A6">
        <w:trPr>
          <w:trHeight w:val="540"/>
        </w:trPr>
        <w:tc>
          <w:tcPr>
            <w:tcW w:w="5524" w:type="dxa"/>
            <w:vAlign w:val="center"/>
          </w:tcPr>
          <w:p w:rsidR="00612FC6" w:rsidRDefault="000373A6">
            <w:pPr>
              <w:pBdr>
                <w:top w:val="nil"/>
                <w:left w:val="nil"/>
                <w:bottom w:val="nil"/>
                <w:right w:val="nil"/>
                <w:between w:val="nil"/>
              </w:pBdr>
              <w:jc w:val="center"/>
              <w:rPr>
                <w:color w:val="000000"/>
                <w:sz w:val="22"/>
                <w:szCs w:val="22"/>
              </w:rPr>
            </w:pPr>
            <w:r>
              <w:rPr>
                <w:color w:val="000000"/>
                <w:sz w:val="22"/>
                <w:szCs w:val="22"/>
              </w:rPr>
              <w:t>Date student informed of above outcome (signature)</w:t>
            </w:r>
          </w:p>
        </w:tc>
        <w:tc>
          <w:tcPr>
            <w:tcW w:w="3543" w:type="dxa"/>
            <w:vAlign w:val="center"/>
          </w:tcPr>
          <w:p w:rsidR="00612FC6" w:rsidRDefault="00612FC6">
            <w:pPr>
              <w:pBdr>
                <w:top w:val="nil"/>
                <w:left w:val="nil"/>
                <w:bottom w:val="nil"/>
                <w:right w:val="nil"/>
                <w:between w:val="nil"/>
              </w:pBdr>
              <w:jc w:val="center"/>
              <w:rPr>
                <w:color w:val="000000"/>
                <w:sz w:val="22"/>
                <w:szCs w:val="22"/>
              </w:rPr>
            </w:pPr>
          </w:p>
        </w:tc>
      </w:tr>
      <w:tr w:rsidR="00612FC6" w:rsidTr="000D47A6">
        <w:trPr>
          <w:trHeight w:val="560"/>
        </w:trPr>
        <w:tc>
          <w:tcPr>
            <w:tcW w:w="5524" w:type="dxa"/>
            <w:vAlign w:val="center"/>
          </w:tcPr>
          <w:p w:rsidR="00612FC6" w:rsidRDefault="000373A6">
            <w:pPr>
              <w:pBdr>
                <w:top w:val="nil"/>
                <w:left w:val="nil"/>
                <w:bottom w:val="nil"/>
                <w:right w:val="nil"/>
                <w:between w:val="nil"/>
              </w:pBdr>
              <w:jc w:val="center"/>
              <w:rPr>
                <w:color w:val="000000"/>
                <w:sz w:val="22"/>
                <w:szCs w:val="22"/>
              </w:rPr>
            </w:pPr>
            <w:r>
              <w:rPr>
                <w:color w:val="000000"/>
                <w:sz w:val="22"/>
                <w:szCs w:val="22"/>
              </w:rPr>
              <w:t>Evidence (if requested) of spend submitted (log here with date)</w:t>
            </w:r>
          </w:p>
        </w:tc>
        <w:tc>
          <w:tcPr>
            <w:tcW w:w="3543" w:type="dxa"/>
            <w:vAlign w:val="center"/>
          </w:tcPr>
          <w:p w:rsidR="00612FC6" w:rsidRDefault="00612FC6">
            <w:pPr>
              <w:pBdr>
                <w:top w:val="nil"/>
                <w:left w:val="nil"/>
                <w:bottom w:val="nil"/>
                <w:right w:val="nil"/>
                <w:between w:val="nil"/>
              </w:pBdr>
              <w:jc w:val="center"/>
              <w:rPr>
                <w:color w:val="000000"/>
                <w:sz w:val="22"/>
                <w:szCs w:val="22"/>
              </w:rPr>
            </w:pPr>
          </w:p>
        </w:tc>
      </w:tr>
    </w:tbl>
    <w:p w:rsidR="00612FC6" w:rsidRDefault="00612FC6">
      <w:pPr>
        <w:pBdr>
          <w:top w:val="nil"/>
          <w:left w:val="nil"/>
          <w:bottom w:val="nil"/>
          <w:right w:val="nil"/>
          <w:between w:val="nil"/>
        </w:pBdr>
        <w:rPr>
          <w:color w:val="000000"/>
          <w:sz w:val="22"/>
          <w:szCs w:val="22"/>
        </w:rPr>
      </w:pPr>
    </w:p>
    <w:p w:rsidR="00612FC6" w:rsidRDefault="000373A6">
      <w:pPr>
        <w:pBdr>
          <w:top w:val="nil"/>
          <w:left w:val="nil"/>
          <w:bottom w:val="nil"/>
          <w:right w:val="nil"/>
          <w:between w:val="nil"/>
        </w:pBdr>
        <w:rPr>
          <w:color w:val="000000"/>
          <w:sz w:val="22"/>
          <w:szCs w:val="22"/>
        </w:rPr>
      </w:pPr>
      <w:r>
        <w:rPr>
          <w:color w:val="000000"/>
          <w:sz w:val="22"/>
          <w:szCs w:val="22"/>
        </w:rPr>
        <w:t>To enable payment please complete the bank details below:</w:t>
      </w:r>
    </w:p>
    <w:p w:rsidR="000D47A6" w:rsidRDefault="000D47A6">
      <w:pPr>
        <w:pBdr>
          <w:top w:val="nil"/>
          <w:left w:val="nil"/>
          <w:bottom w:val="nil"/>
          <w:right w:val="nil"/>
          <w:between w:val="nil"/>
        </w:pBdr>
        <w:rPr>
          <w:color w:val="000000"/>
          <w:sz w:val="22"/>
          <w:szCs w:val="22"/>
        </w:rPr>
      </w:pPr>
    </w:p>
    <w:tbl>
      <w:tblPr>
        <w:tblStyle w:val="a6"/>
        <w:tblW w:w="8828" w:type="dxa"/>
        <w:tblInd w:w="108" w:type="dxa"/>
        <w:tblLayout w:type="fixed"/>
        <w:tblLook w:val="0000" w:firstRow="0" w:lastRow="0" w:firstColumn="0" w:lastColumn="0" w:noHBand="0" w:noVBand="0"/>
      </w:tblPr>
      <w:tblGrid>
        <w:gridCol w:w="4003"/>
        <w:gridCol w:w="573"/>
        <w:gridCol w:w="567"/>
        <w:gridCol w:w="567"/>
        <w:gridCol w:w="425"/>
        <w:gridCol w:w="142"/>
        <w:gridCol w:w="94"/>
        <w:gridCol w:w="473"/>
        <w:gridCol w:w="708"/>
        <w:gridCol w:w="709"/>
        <w:gridCol w:w="567"/>
      </w:tblGrid>
      <w:tr w:rsidR="00612FC6" w:rsidTr="000D47A6">
        <w:trPr>
          <w:trHeight w:val="440"/>
        </w:trPr>
        <w:tc>
          <w:tcPr>
            <w:tcW w:w="4003" w:type="dxa"/>
            <w:tcBorders>
              <w:top w:val="nil"/>
              <w:left w:val="nil"/>
              <w:bottom w:val="nil"/>
              <w:right w:val="nil"/>
            </w:tcBorders>
            <w:vAlign w:val="center"/>
          </w:tcPr>
          <w:p w:rsidR="00612FC6" w:rsidRDefault="000373A6">
            <w:pPr>
              <w:jc w:val="left"/>
              <w:rPr>
                <w:color w:val="000000"/>
                <w:sz w:val="22"/>
                <w:szCs w:val="22"/>
              </w:rPr>
            </w:pPr>
            <w:r>
              <w:rPr>
                <w:color w:val="000000"/>
                <w:sz w:val="22"/>
                <w:szCs w:val="22"/>
              </w:rPr>
              <w:lastRenderedPageBreak/>
              <w:t xml:space="preserve">Bank Name (e.g. Barclays) </w:t>
            </w:r>
          </w:p>
        </w:tc>
        <w:tc>
          <w:tcPr>
            <w:tcW w:w="4825" w:type="dxa"/>
            <w:gridSpan w:val="10"/>
            <w:tcBorders>
              <w:top w:val="single" w:sz="4" w:space="0" w:color="000000"/>
              <w:left w:val="single" w:sz="4" w:space="0" w:color="000000"/>
              <w:bottom w:val="single" w:sz="4" w:space="0" w:color="000000"/>
              <w:right w:val="single" w:sz="4" w:space="0" w:color="000000"/>
            </w:tcBorders>
          </w:tcPr>
          <w:p w:rsidR="00612FC6" w:rsidRDefault="000373A6">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612FC6" w:rsidTr="000D47A6">
        <w:trPr>
          <w:trHeight w:val="440"/>
        </w:trPr>
        <w:tc>
          <w:tcPr>
            <w:tcW w:w="4003" w:type="dxa"/>
            <w:tcBorders>
              <w:top w:val="nil"/>
              <w:left w:val="nil"/>
              <w:bottom w:val="nil"/>
              <w:right w:val="nil"/>
            </w:tcBorders>
            <w:vAlign w:val="center"/>
          </w:tcPr>
          <w:p w:rsidR="00612FC6" w:rsidRDefault="00612FC6">
            <w:pPr>
              <w:jc w:val="center"/>
              <w:rPr>
                <w:rFonts w:ascii="Calibri" w:eastAsia="Calibri" w:hAnsi="Calibri" w:cs="Calibri"/>
                <w:color w:val="000000"/>
                <w:sz w:val="22"/>
                <w:szCs w:val="22"/>
              </w:rPr>
            </w:pPr>
          </w:p>
        </w:tc>
        <w:tc>
          <w:tcPr>
            <w:tcW w:w="573"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567"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992" w:type="dxa"/>
            <w:gridSpan w:val="2"/>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236" w:type="dxa"/>
            <w:gridSpan w:val="2"/>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473"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708"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709"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567"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r>
      <w:tr w:rsidR="00612FC6" w:rsidTr="000D47A6">
        <w:trPr>
          <w:trHeight w:val="440"/>
        </w:trPr>
        <w:tc>
          <w:tcPr>
            <w:tcW w:w="4003" w:type="dxa"/>
            <w:tcBorders>
              <w:top w:val="nil"/>
              <w:left w:val="nil"/>
              <w:bottom w:val="nil"/>
              <w:right w:val="nil"/>
            </w:tcBorders>
            <w:vAlign w:val="center"/>
          </w:tcPr>
          <w:p w:rsidR="00612FC6" w:rsidRDefault="000373A6">
            <w:pPr>
              <w:jc w:val="left"/>
              <w:rPr>
                <w:color w:val="000000"/>
                <w:sz w:val="22"/>
                <w:szCs w:val="22"/>
              </w:rPr>
            </w:pPr>
            <w:r>
              <w:rPr>
                <w:color w:val="000000"/>
                <w:sz w:val="22"/>
                <w:szCs w:val="22"/>
              </w:rPr>
              <w:t xml:space="preserve">Branch Location (e.g. Carlisle) </w:t>
            </w:r>
          </w:p>
        </w:tc>
        <w:tc>
          <w:tcPr>
            <w:tcW w:w="4825" w:type="dxa"/>
            <w:gridSpan w:val="10"/>
            <w:tcBorders>
              <w:top w:val="single" w:sz="4" w:space="0" w:color="000000"/>
              <w:left w:val="single" w:sz="4" w:space="0" w:color="000000"/>
              <w:bottom w:val="single" w:sz="4" w:space="0" w:color="000000"/>
              <w:right w:val="single" w:sz="4" w:space="0" w:color="000000"/>
            </w:tcBorders>
          </w:tcPr>
          <w:p w:rsidR="00612FC6" w:rsidRDefault="000373A6">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612FC6" w:rsidTr="000D47A6">
        <w:trPr>
          <w:trHeight w:val="440"/>
        </w:trPr>
        <w:tc>
          <w:tcPr>
            <w:tcW w:w="4003" w:type="dxa"/>
            <w:tcBorders>
              <w:top w:val="nil"/>
              <w:left w:val="nil"/>
              <w:bottom w:val="nil"/>
              <w:right w:val="nil"/>
            </w:tcBorders>
            <w:vAlign w:val="center"/>
          </w:tcPr>
          <w:p w:rsidR="00612FC6" w:rsidRDefault="00612FC6" w:rsidP="00603CBD">
            <w:pPr>
              <w:rPr>
                <w:rFonts w:ascii="Calibri" w:eastAsia="Calibri" w:hAnsi="Calibri" w:cs="Calibri"/>
                <w:color w:val="000000"/>
                <w:sz w:val="22"/>
                <w:szCs w:val="22"/>
              </w:rPr>
            </w:pPr>
          </w:p>
        </w:tc>
        <w:tc>
          <w:tcPr>
            <w:tcW w:w="573"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567"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992" w:type="dxa"/>
            <w:gridSpan w:val="2"/>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236" w:type="dxa"/>
            <w:gridSpan w:val="2"/>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473"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708"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709"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567"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r>
      <w:tr w:rsidR="00612FC6" w:rsidTr="000D47A6">
        <w:trPr>
          <w:trHeight w:val="440"/>
        </w:trPr>
        <w:tc>
          <w:tcPr>
            <w:tcW w:w="4003" w:type="dxa"/>
            <w:tcBorders>
              <w:top w:val="nil"/>
              <w:left w:val="nil"/>
              <w:bottom w:val="nil"/>
              <w:right w:val="nil"/>
            </w:tcBorders>
            <w:vAlign w:val="center"/>
          </w:tcPr>
          <w:p w:rsidR="00612FC6" w:rsidRDefault="000373A6">
            <w:pPr>
              <w:jc w:val="left"/>
              <w:rPr>
                <w:color w:val="000000"/>
                <w:sz w:val="22"/>
                <w:szCs w:val="22"/>
              </w:rPr>
            </w:pPr>
            <w:r>
              <w:rPr>
                <w:color w:val="000000"/>
                <w:sz w:val="22"/>
                <w:szCs w:val="22"/>
              </w:rPr>
              <w:t xml:space="preserve">Name of Account Holder </w:t>
            </w:r>
          </w:p>
        </w:tc>
        <w:tc>
          <w:tcPr>
            <w:tcW w:w="4825" w:type="dxa"/>
            <w:gridSpan w:val="10"/>
            <w:tcBorders>
              <w:top w:val="single" w:sz="4" w:space="0" w:color="000000"/>
              <w:left w:val="single" w:sz="4" w:space="0" w:color="000000"/>
              <w:bottom w:val="single" w:sz="4" w:space="0" w:color="000000"/>
              <w:right w:val="single" w:sz="4" w:space="0" w:color="000000"/>
            </w:tcBorders>
          </w:tcPr>
          <w:p w:rsidR="00612FC6" w:rsidRDefault="000373A6">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612FC6" w:rsidTr="000D47A6">
        <w:trPr>
          <w:trHeight w:val="440"/>
        </w:trPr>
        <w:tc>
          <w:tcPr>
            <w:tcW w:w="4003" w:type="dxa"/>
            <w:tcBorders>
              <w:top w:val="nil"/>
              <w:left w:val="nil"/>
              <w:bottom w:val="nil"/>
              <w:right w:val="nil"/>
            </w:tcBorders>
            <w:vAlign w:val="center"/>
          </w:tcPr>
          <w:p w:rsidR="00612FC6" w:rsidRDefault="00612FC6">
            <w:pPr>
              <w:jc w:val="center"/>
              <w:rPr>
                <w:rFonts w:ascii="Calibri" w:eastAsia="Calibri" w:hAnsi="Calibri" w:cs="Calibri"/>
                <w:color w:val="000000"/>
                <w:sz w:val="22"/>
                <w:szCs w:val="22"/>
              </w:rPr>
            </w:pPr>
          </w:p>
        </w:tc>
        <w:tc>
          <w:tcPr>
            <w:tcW w:w="573"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567"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567"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567" w:type="dxa"/>
            <w:gridSpan w:val="2"/>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567" w:type="dxa"/>
            <w:gridSpan w:val="2"/>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708"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709"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567"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r>
      <w:tr w:rsidR="00612FC6" w:rsidTr="000D47A6">
        <w:trPr>
          <w:trHeight w:val="420"/>
        </w:trPr>
        <w:tc>
          <w:tcPr>
            <w:tcW w:w="4003" w:type="dxa"/>
            <w:tcBorders>
              <w:top w:val="nil"/>
              <w:left w:val="nil"/>
              <w:bottom w:val="nil"/>
              <w:right w:val="nil"/>
            </w:tcBorders>
            <w:vAlign w:val="center"/>
          </w:tcPr>
          <w:p w:rsidR="00612FC6" w:rsidRDefault="000373A6">
            <w:pPr>
              <w:jc w:val="left"/>
              <w:rPr>
                <w:color w:val="000000"/>
                <w:sz w:val="22"/>
                <w:szCs w:val="22"/>
              </w:rPr>
            </w:pPr>
            <w:r>
              <w:rPr>
                <w:color w:val="000000"/>
                <w:sz w:val="22"/>
                <w:szCs w:val="22"/>
              </w:rPr>
              <w:t xml:space="preserve">Sort Code </w:t>
            </w:r>
          </w:p>
        </w:tc>
        <w:tc>
          <w:tcPr>
            <w:tcW w:w="573" w:type="dxa"/>
            <w:tcBorders>
              <w:top w:val="single" w:sz="4" w:space="0" w:color="000000"/>
              <w:left w:val="single" w:sz="4" w:space="0" w:color="000000"/>
              <w:bottom w:val="single" w:sz="4" w:space="0" w:color="000000"/>
              <w:right w:val="single" w:sz="4" w:space="0" w:color="000000"/>
            </w:tcBorders>
          </w:tcPr>
          <w:p w:rsidR="00612FC6" w:rsidRDefault="000373A6">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567" w:type="dxa"/>
            <w:tcBorders>
              <w:top w:val="single" w:sz="4" w:space="0" w:color="000000"/>
              <w:left w:val="nil"/>
              <w:bottom w:val="single" w:sz="4" w:space="0" w:color="000000"/>
              <w:right w:val="single" w:sz="4" w:space="0" w:color="000000"/>
            </w:tcBorders>
          </w:tcPr>
          <w:p w:rsidR="00612FC6" w:rsidRDefault="000373A6">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567" w:type="dxa"/>
            <w:tcBorders>
              <w:top w:val="nil"/>
              <w:left w:val="nil"/>
              <w:bottom w:val="nil"/>
              <w:right w:val="nil"/>
            </w:tcBorders>
          </w:tcPr>
          <w:p w:rsidR="00612FC6" w:rsidRDefault="000373A6">
            <w:pPr>
              <w:jc w:val="left"/>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simplePos x="0" y="0"/>
                  <wp:positionH relativeFrom="margin">
                    <wp:posOffset>36830</wp:posOffset>
                  </wp:positionH>
                  <wp:positionV relativeFrom="paragraph">
                    <wp:posOffset>132080</wp:posOffset>
                  </wp:positionV>
                  <wp:extent cx="180975" cy="28575"/>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80975" cy="28575"/>
                          </a:xfrm>
                          <a:prstGeom prst="rect">
                            <a:avLst/>
                          </a:prstGeom>
                          <a:ln/>
                        </pic:spPr>
                      </pic:pic>
                    </a:graphicData>
                  </a:graphic>
                </wp:anchor>
              </w:drawing>
            </w:r>
          </w:p>
        </w:tc>
        <w:tc>
          <w:tcPr>
            <w:tcW w:w="567" w:type="dxa"/>
            <w:gridSpan w:val="2"/>
            <w:tcBorders>
              <w:top w:val="single" w:sz="4" w:space="0" w:color="000000"/>
              <w:left w:val="single" w:sz="4" w:space="0" w:color="000000"/>
              <w:bottom w:val="single" w:sz="4" w:space="0" w:color="000000"/>
              <w:right w:val="single" w:sz="4" w:space="0" w:color="000000"/>
            </w:tcBorders>
          </w:tcPr>
          <w:p w:rsidR="00612FC6" w:rsidRDefault="000373A6">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567" w:type="dxa"/>
            <w:gridSpan w:val="2"/>
            <w:tcBorders>
              <w:top w:val="single" w:sz="4" w:space="0" w:color="000000"/>
              <w:left w:val="nil"/>
              <w:bottom w:val="single" w:sz="4" w:space="0" w:color="000000"/>
              <w:right w:val="single" w:sz="4" w:space="0" w:color="000000"/>
            </w:tcBorders>
          </w:tcPr>
          <w:p w:rsidR="00612FC6" w:rsidRDefault="000373A6">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708" w:type="dxa"/>
            <w:tcBorders>
              <w:top w:val="nil"/>
              <w:left w:val="nil"/>
              <w:bottom w:val="nil"/>
              <w:right w:val="nil"/>
            </w:tcBorders>
          </w:tcPr>
          <w:p w:rsidR="00612FC6" w:rsidRDefault="000373A6">
            <w:pPr>
              <w:jc w:val="left"/>
              <w:rPr>
                <w:rFonts w:ascii="Calibri" w:eastAsia="Calibri" w:hAnsi="Calibri" w:cs="Calibri"/>
                <w:color w:val="000000"/>
                <w:sz w:val="22"/>
                <w:szCs w:val="22"/>
              </w:rPr>
            </w:pPr>
            <w:r>
              <w:rPr>
                <w:noProof/>
              </w:rPr>
              <w:drawing>
                <wp:anchor distT="0" distB="0" distL="114300" distR="114300" simplePos="0" relativeHeight="251659264" behindDoc="0" locked="0" layoutInCell="1" hidden="0" allowOverlap="1">
                  <wp:simplePos x="0" y="0"/>
                  <wp:positionH relativeFrom="margin">
                    <wp:posOffset>12700</wp:posOffset>
                  </wp:positionH>
                  <wp:positionV relativeFrom="paragraph">
                    <wp:posOffset>132080</wp:posOffset>
                  </wp:positionV>
                  <wp:extent cx="180975" cy="28575"/>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80975" cy="28575"/>
                          </a:xfrm>
                          <a:prstGeom prst="rect">
                            <a:avLst/>
                          </a:prstGeom>
                          <a:ln/>
                        </pic:spPr>
                      </pic:pic>
                    </a:graphicData>
                  </a:graphic>
                </wp:anchor>
              </w:drawing>
            </w:r>
          </w:p>
        </w:tc>
        <w:tc>
          <w:tcPr>
            <w:tcW w:w="709" w:type="dxa"/>
            <w:tcBorders>
              <w:top w:val="single" w:sz="4" w:space="0" w:color="000000"/>
              <w:left w:val="single" w:sz="4" w:space="0" w:color="000000"/>
              <w:bottom w:val="single" w:sz="4" w:space="0" w:color="000000"/>
              <w:right w:val="single" w:sz="4" w:space="0" w:color="000000"/>
            </w:tcBorders>
          </w:tcPr>
          <w:p w:rsidR="00612FC6" w:rsidRDefault="000373A6">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567" w:type="dxa"/>
            <w:tcBorders>
              <w:top w:val="single" w:sz="4" w:space="0" w:color="000000"/>
              <w:left w:val="nil"/>
              <w:bottom w:val="single" w:sz="4" w:space="0" w:color="000000"/>
              <w:right w:val="single" w:sz="4" w:space="0" w:color="000000"/>
            </w:tcBorders>
          </w:tcPr>
          <w:p w:rsidR="00612FC6" w:rsidRDefault="000373A6">
            <w:pPr>
              <w:jc w:val="left"/>
              <w:rPr>
                <w:rFonts w:ascii="Calibri" w:eastAsia="Calibri" w:hAnsi="Calibri" w:cs="Calibri"/>
                <w:color w:val="000000"/>
                <w:sz w:val="22"/>
                <w:szCs w:val="22"/>
              </w:rPr>
            </w:pPr>
            <w:r>
              <w:rPr>
                <w:rFonts w:ascii="Calibri" w:eastAsia="Calibri" w:hAnsi="Calibri" w:cs="Calibri"/>
                <w:color w:val="000000"/>
                <w:sz w:val="22"/>
                <w:szCs w:val="22"/>
              </w:rPr>
              <w:t> </w:t>
            </w:r>
          </w:p>
        </w:tc>
      </w:tr>
      <w:tr w:rsidR="00612FC6" w:rsidTr="000D47A6">
        <w:trPr>
          <w:trHeight w:val="440"/>
        </w:trPr>
        <w:tc>
          <w:tcPr>
            <w:tcW w:w="4003" w:type="dxa"/>
            <w:tcBorders>
              <w:top w:val="nil"/>
              <w:left w:val="nil"/>
              <w:bottom w:val="nil"/>
              <w:right w:val="nil"/>
            </w:tcBorders>
            <w:vAlign w:val="center"/>
          </w:tcPr>
          <w:p w:rsidR="00612FC6" w:rsidRDefault="00612FC6">
            <w:pPr>
              <w:jc w:val="left"/>
              <w:rPr>
                <w:rFonts w:ascii="Calibri" w:eastAsia="Calibri" w:hAnsi="Calibri" w:cs="Calibri"/>
                <w:color w:val="000000"/>
                <w:sz w:val="22"/>
                <w:szCs w:val="22"/>
              </w:rPr>
            </w:pPr>
          </w:p>
        </w:tc>
        <w:tc>
          <w:tcPr>
            <w:tcW w:w="573"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567"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567"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567" w:type="dxa"/>
            <w:gridSpan w:val="2"/>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567" w:type="dxa"/>
            <w:gridSpan w:val="2"/>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708"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709"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c>
          <w:tcPr>
            <w:tcW w:w="567" w:type="dxa"/>
            <w:tcBorders>
              <w:top w:val="nil"/>
              <w:left w:val="nil"/>
              <w:bottom w:val="nil"/>
              <w:right w:val="nil"/>
            </w:tcBorders>
            <w:vAlign w:val="center"/>
          </w:tcPr>
          <w:p w:rsidR="00612FC6" w:rsidRDefault="00612FC6">
            <w:pPr>
              <w:jc w:val="left"/>
              <w:rPr>
                <w:rFonts w:ascii="Times New Roman" w:eastAsia="Times New Roman" w:hAnsi="Times New Roman" w:cs="Times New Roman"/>
                <w:color w:val="000000"/>
                <w:sz w:val="20"/>
                <w:szCs w:val="20"/>
              </w:rPr>
            </w:pPr>
          </w:p>
        </w:tc>
      </w:tr>
      <w:tr w:rsidR="00612FC6" w:rsidTr="000D47A6">
        <w:trPr>
          <w:trHeight w:val="440"/>
        </w:trPr>
        <w:tc>
          <w:tcPr>
            <w:tcW w:w="4003" w:type="dxa"/>
            <w:tcBorders>
              <w:top w:val="nil"/>
              <w:left w:val="nil"/>
              <w:bottom w:val="nil"/>
              <w:right w:val="nil"/>
            </w:tcBorders>
            <w:vAlign w:val="center"/>
          </w:tcPr>
          <w:p w:rsidR="00612FC6" w:rsidRDefault="000373A6">
            <w:pPr>
              <w:rPr>
                <w:color w:val="000000"/>
                <w:sz w:val="22"/>
                <w:szCs w:val="22"/>
              </w:rPr>
            </w:pPr>
            <w:r>
              <w:rPr>
                <w:color w:val="000000"/>
                <w:sz w:val="22"/>
                <w:szCs w:val="22"/>
              </w:rPr>
              <w:t>Account Number</w:t>
            </w:r>
          </w:p>
        </w:tc>
        <w:tc>
          <w:tcPr>
            <w:tcW w:w="573" w:type="dxa"/>
            <w:tcBorders>
              <w:top w:val="single" w:sz="4" w:space="0" w:color="000000"/>
              <w:left w:val="single" w:sz="4" w:space="0" w:color="000000"/>
              <w:bottom w:val="single" w:sz="4" w:space="0" w:color="000000"/>
              <w:right w:val="single" w:sz="4" w:space="0" w:color="000000"/>
            </w:tcBorders>
          </w:tcPr>
          <w:p w:rsidR="00612FC6" w:rsidRDefault="000373A6">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567" w:type="dxa"/>
            <w:tcBorders>
              <w:top w:val="single" w:sz="4" w:space="0" w:color="000000"/>
              <w:left w:val="nil"/>
              <w:bottom w:val="single" w:sz="4" w:space="0" w:color="000000"/>
              <w:right w:val="single" w:sz="4" w:space="0" w:color="000000"/>
            </w:tcBorders>
          </w:tcPr>
          <w:p w:rsidR="00612FC6" w:rsidRDefault="000373A6">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567" w:type="dxa"/>
            <w:tcBorders>
              <w:top w:val="single" w:sz="4" w:space="0" w:color="000000"/>
              <w:left w:val="nil"/>
              <w:bottom w:val="single" w:sz="4" w:space="0" w:color="000000"/>
              <w:right w:val="single" w:sz="4" w:space="0" w:color="000000"/>
            </w:tcBorders>
          </w:tcPr>
          <w:p w:rsidR="00612FC6" w:rsidRDefault="000373A6">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567" w:type="dxa"/>
            <w:gridSpan w:val="2"/>
            <w:tcBorders>
              <w:top w:val="single" w:sz="4" w:space="0" w:color="000000"/>
              <w:left w:val="nil"/>
              <w:bottom w:val="single" w:sz="4" w:space="0" w:color="000000"/>
              <w:right w:val="single" w:sz="4" w:space="0" w:color="000000"/>
            </w:tcBorders>
          </w:tcPr>
          <w:p w:rsidR="00612FC6" w:rsidRDefault="000373A6">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567" w:type="dxa"/>
            <w:gridSpan w:val="2"/>
            <w:tcBorders>
              <w:top w:val="single" w:sz="4" w:space="0" w:color="000000"/>
              <w:left w:val="nil"/>
              <w:bottom w:val="single" w:sz="4" w:space="0" w:color="000000"/>
              <w:right w:val="single" w:sz="4" w:space="0" w:color="000000"/>
            </w:tcBorders>
          </w:tcPr>
          <w:p w:rsidR="00612FC6" w:rsidRDefault="000373A6">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708" w:type="dxa"/>
            <w:tcBorders>
              <w:top w:val="single" w:sz="4" w:space="0" w:color="000000"/>
              <w:left w:val="nil"/>
              <w:bottom w:val="single" w:sz="4" w:space="0" w:color="000000"/>
              <w:right w:val="single" w:sz="4" w:space="0" w:color="000000"/>
            </w:tcBorders>
          </w:tcPr>
          <w:p w:rsidR="00612FC6" w:rsidRDefault="000373A6">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709" w:type="dxa"/>
            <w:tcBorders>
              <w:top w:val="single" w:sz="4" w:space="0" w:color="000000"/>
              <w:left w:val="nil"/>
              <w:bottom w:val="single" w:sz="4" w:space="0" w:color="000000"/>
              <w:right w:val="single" w:sz="4" w:space="0" w:color="000000"/>
            </w:tcBorders>
          </w:tcPr>
          <w:p w:rsidR="00612FC6" w:rsidRDefault="000373A6">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567" w:type="dxa"/>
            <w:tcBorders>
              <w:top w:val="single" w:sz="4" w:space="0" w:color="000000"/>
              <w:left w:val="nil"/>
              <w:bottom w:val="single" w:sz="4" w:space="0" w:color="000000"/>
              <w:right w:val="single" w:sz="4" w:space="0" w:color="000000"/>
            </w:tcBorders>
          </w:tcPr>
          <w:p w:rsidR="00612FC6" w:rsidRDefault="000373A6">
            <w:pPr>
              <w:jc w:val="left"/>
              <w:rPr>
                <w:rFonts w:ascii="Calibri" w:eastAsia="Calibri" w:hAnsi="Calibri" w:cs="Calibri"/>
                <w:color w:val="000000"/>
                <w:sz w:val="22"/>
                <w:szCs w:val="22"/>
              </w:rPr>
            </w:pPr>
            <w:r>
              <w:rPr>
                <w:rFonts w:ascii="Calibri" w:eastAsia="Calibri" w:hAnsi="Calibri" w:cs="Calibri"/>
                <w:color w:val="000000"/>
                <w:sz w:val="22"/>
                <w:szCs w:val="22"/>
              </w:rPr>
              <w:t> </w:t>
            </w:r>
          </w:p>
        </w:tc>
      </w:tr>
    </w:tbl>
    <w:p w:rsidR="00612FC6" w:rsidRDefault="00612FC6">
      <w:pPr>
        <w:pBdr>
          <w:top w:val="nil"/>
          <w:left w:val="nil"/>
          <w:bottom w:val="nil"/>
          <w:right w:val="nil"/>
          <w:between w:val="nil"/>
        </w:pBdr>
        <w:rPr>
          <w:color w:val="000000"/>
          <w:sz w:val="22"/>
          <w:szCs w:val="22"/>
        </w:rPr>
      </w:pPr>
    </w:p>
    <w:tbl>
      <w:tblPr>
        <w:tblStyle w:val="a7"/>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760"/>
      </w:tblGrid>
      <w:tr w:rsidR="00612FC6">
        <w:trPr>
          <w:trHeight w:val="440"/>
        </w:trPr>
        <w:tc>
          <w:tcPr>
            <w:tcW w:w="2093" w:type="dxa"/>
            <w:vAlign w:val="center"/>
          </w:tcPr>
          <w:p w:rsidR="00612FC6" w:rsidRDefault="000373A6">
            <w:pPr>
              <w:pBdr>
                <w:top w:val="nil"/>
                <w:left w:val="nil"/>
                <w:bottom w:val="nil"/>
                <w:right w:val="nil"/>
                <w:between w:val="nil"/>
              </w:pBdr>
              <w:jc w:val="center"/>
              <w:rPr>
                <w:color w:val="000000"/>
                <w:sz w:val="22"/>
                <w:szCs w:val="22"/>
              </w:rPr>
            </w:pPr>
            <w:r>
              <w:rPr>
                <w:color w:val="000000"/>
                <w:sz w:val="22"/>
                <w:szCs w:val="22"/>
              </w:rPr>
              <w:t>Signature</w:t>
            </w:r>
          </w:p>
        </w:tc>
        <w:tc>
          <w:tcPr>
            <w:tcW w:w="7760" w:type="dxa"/>
            <w:vAlign w:val="center"/>
          </w:tcPr>
          <w:p w:rsidR="00612FC6" w:rsidRDefault="00612FC6">
            <w:pPr>
              <w:pBdr>
                <w:top w:val="nil"/>
                <w:left w:val="nil"/>
                <w:bottom w:val="nil"/>
                <w:right w:val="nil"/>
                <w:between w:val="nil"/>
              </w:pBdr>
              <w:jc w:val="center"/>
              <w:rPr>
                <w:color w:val="000000"/>
                <w:sz w:val="22"/>
                <w:szCs w:val="22"/>
              </w:rPr>
            </w:pPr>
          </w:p>
        </w:tc>
      </w:tr>
      <w:tr w:rsidR="00612FC6">
        <w:trPr>
          <w:trHeight w:val="440"/>
        </w:trPr>
        <w:tc>
          <w:tcPr>
            <w:tcW w:w="2093" w:type="dxa"/>
            <w:vAlign w:val="center"/>
          </w:tcPr>
          <w:p w:rsidR="00612FC6" w:rsidRDefault="000373A6">
            <w:pPr>
              <w:pBdr>
                <w:top w:val="nil"/>
                <w:left w:val="nil"/>
                <w:bottom w:val="nil"/>
                <w:right w:val="nil"/>
                <w:between w:val="nil"/>
              </w:pBdr>
              <w:jc w:val="center"/>
              <w:rPr>
                <w:color w:val="000000"/>
                <w:sz w:val="22"/>
                <w:szCs w:val="22"/>
              </w:rPr>
            </w:pPr>
            <w:r>
              <w:rPr>
                <w:color w:val="000000"/>
                <w:sz w:val="22"/>
                <w:szCs w:val="22"/>
              </w:rPr>
              <w:t>Date</w:t>
            </w:r>
          </w:p>
        </w:tc>
        <w:tc>
          <w:tcPr>
            <w:tcW w:w="7760" w:type="dxa"/>
            <w:vAlign w:val="center"/>
          </w:tcPr>
          <w:p w:rsidR="00612FC6" w:rsidRDefault="00612FC6">
            <w:pPr>
              <w:pBdr>
                <w:top w:val="nil"/>
                <w:left w:val="nil"/>
                <w:bottom w:val="nil"/>
                <w:right w:val="nil"/>
                <w:between w:val="nil"/>
              </w:pBdr>
              <w:jc w:val="center"/>
              <w:rPr>
                <w:color w:val="000000"/>
                <w:sz w:val="22"/>
                <w:szCs w:val="22"/>
              </w:rPr>
            </w:pPr>
          </w:p>
        </w:tc>
      </w:tr>
    </w:tbl>
    <w:p w:rsidR="00612FC6" w:rsidRDefault="00612FC6" w:rsidP="00603CBD">
      <w:pPr>
        <w:pBdr>
          <w:top w:val="nil"/>
          <w:left w:val="nil"/>
          <w:bottom w:val="nil"/>
          <w:right w:val="nil"/>
          <w:between w:val="nil"/>
        </w:pBdr>
        <w:rPr>
          <w:color w:val="000000"/>
          <w:sz w:val="22"/>
          <w:szCs w:val="22"/>
        </w:rPr>
      </w:pPr>
    </w:p>
    <w:sectPr w:rsidR="00612FC6" w:rsidSect="00603CBD">
      <w:type w:val="continuous"/>
      <w:pgSz w:w="11905" w:h="16837"/>
      <w:pgMar w:top="1134" w:right="1440" w:bottom="1134"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DA4" w:rsidRDefault="000E5DA4">
      <w:r>
        <w:separator/>
      </w:r>
    </w:p>
  </w:endnote>
  <w:endnote w:type="continuationSeparator" w:id="0">
    <w:p w:rsidR="000E5DA4" w:rsidRDefault="000E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DA4" w:rsidRDefault="000E5DA4">
      <w:r>
        <w:separator/>
      </w:r>
    </w:p>
  </w:footnote>
  <w:footnote w:type="continuationSeparator" w:id="0">
    <w:p w:rsidR="000E5DA4" w:rsidRDefault="000E5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7A6" w:rsidRDefault="000D47A6" w:rsidP="000D47A6">
    <w:pPr>
      <w:pBdr>
        <w:top w:val="nil"/>
        <w:left w:val="nil"/>
        <w:bottom w:val="single" w:sz="4" w:space="0" w:color="000000"/>
        <w:right w:val="nil"/>
        <w:between w:val="nil"/>
      </w:pBdr>
      <w:tabs>
        <w:tab w:val="right" w:pos="9405"/>
      </w:tabs>
      <w:rPr>
        <w:color w:val="000000"/>
        <w:sz w:val="20"/>
        <w:szCs w:val="20"/>
      </w:rPr>
    </w:pPr>
  </w:p>
  <w:p w:rsidR="000D47A6" w:rsidRDefault="000D47A6" w:rsidP="000D47A6">
    <w:pPr>
      <w:pBdr>
        <w:top w:val="nil"/>
        <w:left w:val="nil"/>
        <w:bottom w:val="single" w:sz="4" w:space="0" w:color="000000"/>
        <w:right w:val="nil"/>
        <w:between w:val="nil"/>
      </w:pBdr>
      <w:tabs>
        <w:tab w:val="right" w:pos="9405"/>
      </w:tabs>
      <w:rPr>
        <w:color w:val="000000"/>
        <w:sz w:val="20"/>
        <w:szCs w:val="20"/>
      </w:rPr>
    </w:pPr>
  </w:p>
  <w:p w:rsidR="000D47A6" w:rsidRDefault="000D47A6" w:rsidP="000D47A6">
    <w:pPr>
      <w:pBdr>
        <w:top w:val="nil"/>
        <w:left w:val="nil"/>
        <w:bottom w:val="single" w:sz="4" w:space="0" w:color="000000"/>
        <w:right w:val="nil"/>
        <w:between w:val="nil"/>
      </w:pBdr>
      <w:tabs>
        <w:tab w:val="right" w:pos="9405"/>
      </w:tabs>
      <w:rPr>
        <w:color w:val="000000"/>
        <w:sz w:val="20"/>
        <w:szCs w:val="20"/>
      </w:rPr>
    </w:pPr>
  </w:p>
  <w:p w:rsidR="000D47A6" w:rsidRDefault="000373A6" w:rsidP="000D47A6">
    <w:pPr>
      <w:pBdr>
        <w:top w:val="nil"/>
        <w:left w:val="nil"/>
        <w:bottom w:val="single" w:sz="4" w:space="0" w:color="000000"/>
        <w:right w:val="nil"/>
        <w:between w:val="nil"/>
      </w:pBdr>
      <w:tabs>
        <w:tab w:val="right" w:pos="9405"/>
      </w:tabs>
      <w:rPr>
        <w:color w:val="000000"/>
        <w:sz w:val="20"/>
        <w:szCs w:val="20"/>
      </w:rPr>
    </w:pPr>
    <w:r>
      <w:rPr>
        <w:color w:val="000000"/>
        <w:sz w:val="20"/>
        <w:szCs w:val="20"/>
      </w:rPr>
      <w:t xml:space="preserve">West Lakes Academy </w:t>
    </w:r>
  </w:p>
  <w:p w:rsidR="000D47A6" w:rsidRDefault="000D47A6" w:rsidP="000D47A6">
    <w:pPr>
      <w:pBdr>
        <w:top w:val="nil"/>
        <w:left w:val="nil"/>
        <w:bottom w:val="single" w:sz="4" w:space="0" w:color="000000"/>
        <w:right w:val="nil"/>
        <w:between w:val="nil"/>
      </w:pBdr>
      <w:tabs>
        <w:tab w:val="right" w:pos="9405"/>
      </w:tabs>
      <w:rPr>
        <w:color w:val="000000"/>
        <w:sz w:val="20"/>
        <w:szCs w:val="20"/>
      </w:rPr>
    </w:pPr>
    <w:r>
      <w:rPr>
        <w:color w:val="000000"/>
        <w:sz w:val="20"/>
        <w:szCs w:val="20"/>
      </w:rPr>
      <w:t>16-19 Bursary Fund Policy 2019/20</w:t>
    </w:r>
  </w:p>
  <w:p w:rsidR="000D47A6" w:rsidRDefault="000D47A6" w:rsidP="000D47A6">
    <w:pPr>
      <w:pBdr>
        <w:top w:val="nil"/>
        <w:left w:val="nil"/>
        <w:bottom w:val="single" w:sz="4" w:space="0" w:color="000000"/>
        <w:right w:val="nil"/>
        <w:between w:val="nil"/>
      </w:pBdr>
      <w:tabs>
        <w:tab w:val="right" w:pos="9405"/>
      </w:tabs>
      <w:rPr>
        <w:color w:val="000000"/>
        <w:sz w:val="20"/>
        <w:szCs w:val="20"/>
      </w:rPr>
    </w:pPr>
    <w:r>
      <w:rPr>
        <w:color w:val="000000"/>
        <w:sz w:val="20"/>
        <w:szCs w:val="20"/>
      </w:rPr>
      <w:t>Version 05</w:t>
    </w:r>
  </w:p>
  <w:p w:rsidR="00612FC6" w:rsidRDefault="00612F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B546E"/>
    <w:multiLevelType w:val="multilevel"/>
    <w:tmpl w:val="84B6BBB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C6"/>
    <w:rsid w:val="000373A6"/>
    <w:rsid w:val="000A11C5"/>
    <w:rsid w:val="000D47A6"/>
    <w:rsid w:val="000E5DA4"/>
    <w:rsid w:val="0013013C"/>
    <w:rsid w:val="0015320F"/>
    <w:rsid w:val="00226663"/>
    <w:rsid w:val="0037683B"/>
    <w:rsid w:val="005202B1"/>
    <w:rsid w:val="005B5085"/>
    <w:rsid w:val="00603CBD"/>
    <w:rsid w:val="00612FC6"/>
    <w:rsid w:val="006A2C3C"/>
    <w:rsid w:val="007565CC"/>
    <w:rsid w:val="007577C9"/>
    <w:rsid w:val="007A5D50"/>
    <w:rsid w:val="008860AB"/>
    <w:rsid w:val="00AC787F"/>
    <w:rsid w:val="00D53941"/>
    <w:rsid w:val="00ED4CAC"/>
    <w:rsid w:val="00FE2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9948955-CEC6-4E62-91AE-B874919F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mallCaps/>
    </w:rPr>
  </w:style>
  <w:style w:type="paragraph" w:styleId="Heading2">
    <w:name w:val="heading 2"/>
    <w:basedOn w:val="Normal"/>
    <w:next w:val="Normal"/>
    <w:pPr>
      <w:keepNext/>
      <w:ind w:left="720"/>
      <w:outlineLvl w:val="1"/>
    </w:pPr>
    <w:rPr>
      <w:b/>
    </w:rPr>
  </w:style>
  <w:style w:type="paragraph" w:styleId="Heading3">
    <w:name w:val="heading 3"/>
    <w:basedOn w:val="Normal"/>
    <w:next w:val="Normal"/>
    <w:pPr>
      <w:keepNext/>
      <w:ind w:left="1440"/>
      <w:outlineLvl w:val="2"/>
    </w:pPr>
  </w:style>
  <w:style w:type="paragraph" w:styleId="Heading4">
    <w:name w:val="heading 4"/>
    <w:basedOn w:val="Normal"/>
    <w:next w:val="Normal"/>
    <w:pPr>
      <w:keepNext/>
      <w:pBdr>
        <w:top w:val="single" w:sz="24" w:space="1" w:color="000000"/>
        <w:left w:val="single" w:sz="24" w:space="4" w:color="000000"/>
        <w:bottom w:val="single" w:sz="24" w:space="1" w:color="000000"/>
        <w:right w:val="single" w:sz="24" w:space="4" w:color="000000"/>
      </w:pBdr>
      <w:ind w:left="1701" w:right="1701"/>
      <w:jc w:val="center"/>
      <w:outlineLvl w:val="3"/>
    </w:pPr>
    <w:rPr>
      <w:b/>
      <w:sz w:val="48"/>
      <w:szCs w:val="48"/>
    </w:rPr>
  </w:style>
  <w:style w:type="paragraph" w:styleId="Heading5">
    <w:name w:val="heading 5"/>
    <w:basedOn w:val="Normal"/>
    <w:next w:val="Normal"/>
    <w:pPr>
      <w:keepNext/>
      <w:jc w:val="center"/>
      <w:outlineLvl w:val="4"/>
    </w:pPr>
    <w:rPr>
      <w:b/>
    </w:rPr>
  </w:style>
  <w:style w:type="paragraph" w:styleId="Heading6">
    <w:name w:val="heading 6"/>
    <w:basedOn w:val="Normal"/>
    <w:next w:val="Normal"/>
    <w:pPr>
      <w:keepNext/>
      <w:jc w:val="lef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226663"/>
    <w:pPr>
      <w:tabs>
        <w:tab w:val="center" w:pos="4513"/>
        <w:tab w:val="right" w:pos="9026"/>
      </w:tabs>
    </w:pPr>
  </w:style>
  <w:style w:type="character" w:customStyle="1" w:styleId="HeaderChar">
    <w:name w:val="Header Char"/>
    <w:basedOn w:val="DefaultParagraphFont"/>
    <w:link w:val="Header"/>
    <w:uiPriority w:val="99"/>
    <w:rsid w:val="00226663"/>
  </w:style>
  <w:style w:type="paragraph" w:styleId="Footer">
    <w:name w:val="footer"/>
    <w:basedOn w:val="Normal"/>
    <w:link w:val="FooterChar"/>
    <w:uiPriority w:val="99"/>
    <w:unhideWhenUsed/>
    <w:rsid w:val="00226663"/>
    <w:pPr>
      <w:tabs>
        <w:tab w:val="center" w:pos="4513"/>
        <w:tab w:val="right" w:pos="9026"/>
      </w:tabs>
    </w:pPr>
  </w:style>
  <w:style w:type="character" w:customStyle="1" w:styleId="FooterChar">
    <w:name w:val="Footer Char"/>
    <w:basedOn w:val="DefaultParagraphFont"/>
    <w:link w:val="Footer"/>
    <w:uiPriority w:val="99"/>
    <w:rsid w:val="00226663"/>
  </w:style>
  <w:style w:type="paragraph" w:styleId="NormalWeb">
    <w:name w:val="Normal (Web)"/>
    <w:basedOn w:val="Normal"/>
    <w:uiPriority w:val="99"/>
    <w:unhideWhenUsed/>
    <w:rsid w:val="0037683B"/>
    <w:pPr>
      <w:spacing w:before="100" w:beforeAutospacing="1" w:after="100" w:afterAutospacing="1"/>
      <w:jc w:val="lef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76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83B"/>
    <w:rPr>
      <w:rFonts w:ascii="Segoe UI" w:hAnsi="Segoe UI" w:cs="Segoe UI"/>
      <w:sz w:val="18"/>
      <w:szCs w:val="18"/>
    </w:rPr>
  </w:style>
  <w:style w:type="paragraph" w:styleId="Revision">
    <w:name w:val="Revision"/>
    <w:hidden/>
    <w:uiPriority w:val="99"/>
    <w:semiHidden/>
    <w:rsid w:val="00603CB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C080F83B</Template>
  <TotalTime>2</TotalTime>
  <Pages>9</Pages>
  <Words>2567</Words>
  <Characters>14638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STEVENSON</dc:creator>
  <cp:lastModifiedBy>L LITHGOW</cp:lastModifiedBy>
  <cp:revision>2</cp:revision>
  <cp:lastPrinted>2019-09-09T17:59:00Z</cp:lastPrinted>
  <dcterms:created xsi:type="dcterms:W3CDTF">2020-07-16T09:25:00Z</dcterms:created>
  <dcterms:modified xsi:type="dcterms:W3CDTF">2020-07-16T09:25:00Z</dcterms:modified>
</cp:coreProperties>
</file>